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BC0C" w14:textId="3F5CBC66" w:rsidR="00D37741" w:rsidRDefault="00D37741" w:rsidP="00D37741">
      <w:pP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lang w:val="de-AT" w:eastAsia="de-DE"/>
          <w14:ligatures w14:val="none"/>
        </w:rPr>
      </w:pPr>
      <w:r w:rsidRPr="00D3774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de-AT" w:eastAsia="de-DE"/>
          <w14:ligatures w14:val="none"/>
        </w:rPr>
        <w:t xml:space="preserve">Marc Aurel, </w:t>
      </w:r>
      <w:proofErr w:type="spellStart"/>
      <w:r w:rsidR="00E53CF0" w:rsidRPr="009E1E0D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val="en-US" w:eastAsia="de-DE"/>
          <w14:ligatures w14:val="none"/>
        </w:rPr>
        <w:t>Εἰς</w:t>
      </w:r>
      <w:proofErr w:type="spellEnd"/>
      <w:r w:rsidR="00E53CF0" w:rsidRPr="009E1E0D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val="de-AT" w:eastAsia="de-DE"/>
          <w14:ligatures w14:val="none"/>
        </w:rPr>
        <w:t xml:space="preserve"> </w:t>
      </w:r>
      <w:r w:rsidR="00E53CF0" w:rsidRPr="009E1E0D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val="en-US" w:eastAsia="de-DE"/>
          <w14:ligatures w14:val="none"/>
        </w:rPr>
        <w:t>ἑα</w:t>
      </w:r>
      <w:proofErr w:type="spellStart"/>
      <w:r w:rsidR="00E53CF0" w:rsidRPr="009E1E0D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val="en-US" w:eastAsia="de-DE"/>
          <w14:ligatures w14:val="none"/>
        </w:rPr>
        <w:t>υτόν</w:t>
      </w:r>
      <w:proofErr w:type="spellEnd"/>
      <w:r w:rsidR="00E53CF0" w:rsidRPr="009E1E0D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val="de-AT" w:eastAsia="de-DE"/>
          <w14:ligatures w14:val="none"/>
        </w:rPr>
        <w:t xml:space="preserve"> </w:t>
      </w:r>
      <w:r w:rsidR="00E53CF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de-AT" w:eastAsia="de-DE"/>
          <w14:ligatures w14:val="none"/>
        </w:rPr>
        <w:t>(</w:t>
      </w:r>
      <w:r w:rsidRPr="00D3774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lang w:val="de-AT" w:eastAsia="de-DE"/>
          <w14:ligatures w14:val="none"/>
        </w:rPr>
        <w:t>An sich selbst</w:t>
      </w:r>
      <w:r w:rsidR="00E53CF0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lang w:val="de-AT" w:eastAsia="de-DE"/>
          <w14:ligatures w14:val="none"/>
        </w:rPr>
        <w:t>)</w:t>
      </w:r>
    </w:p>
    <w:p w14:paraId="63B46108" w14:textId="334D6BFB" w:rsidR="00E53CF0" w:rsidRDefault="00E53CF0" w:rsidP="00D37741">
      <w:pPr>
        <w:rPr>
          <w:rFonts w:ascii="Calibri" w:eastAsia="Times New Roman" w:hAnsi="Calibri" w:cs="Calibri"/>
          <w:bCs/>
          <w:iCs/>
          <w:color w:val="000000"/>
          <w:kern w:val="0"/>
          <w:sz w:val="22"/>
          <w:szCs w:val="22"/>
          <w:lang w:val="de-AT" w:eastAsia="de-DE"/>
          <w14:ligatures w14:val="none"/>
        </w:rPr>
      </w:pPr>
      <w:r>
        <w:rPr>
          <w:rFonts w:ascii="Calibri" w:eastAsia="Times New Roman" w:hAnsi="Calibri" w:cs="Calibri"/>
          <w:bCs/>
          <w:iCs/>
          <w:color w:val="000000"/>
          <w:kern w:val="0"/>
          <w:sz w:val="22"/>
          <w:szCs w:val="22"/>
          <w:lang w:val="de-AT" w:eastAsia="de-DE"/>
          <w14:ligatures w14:val="none"/>
        </w:rPr>
        <w:t xml:space="preserve">Marcus Aurelius Antoninus, als vierter Adoptivkaiser Nachfolger des Friedenskaisers Antoninus Pius, gilt als der „Philosoph auf dem Kaiserthron“. Seine Regierungszeit (161-180 n.Chr.) war </w:t>
      </w:r>
      <w:proofErr w:type="spellStart"/>
      <w:r>
        <w:rPr>
          <w:rFonts w:ascii="Calibri" w:eastAsia="Times New Roman" w:hAnsi="Calibri" w:cs="Calibri"/>
          <w:bCs/>
          <w:iCs/>
          <w:color w:val="000000"/>
          <w:kern w:val="0"/>
          <w:sz w:val="22"/>
          <w:szCs w:val="22"/>
          <w:lang w:val="de-AT" w:eastAsia="de-DE"/>
          <w14:ligatures w14:val="none"/>
        </w:rPr>
        <w:t>großteils</w:t>
      </w:r>
      <w:proofErr w:type="spellEnd"/>
      <w:r>
        <w:rPr>
          <w:rFonts w:ascii="Calibri" w:eastAsia="Times New Roman" w:hAnsi="Calibri" w:cs="Calibri"/>
          <w:bCs/>
          <w:iCs/>
          <w:color w:val="000000"/>
          <w:kern w:val="0"/>
          <w:sz w:val="22"/>
          <w:szCs w:val="22"/>
          <w:lang w:val="de-AT" w:eastAsia="de-DE"/>
          <w14:ligatures w14:val="none"/>
        </w:rPr>
        <w:t xml:space="preserve"> von Abwehrkriegen gegen die Germanenvölker nördlich der Donau sowie einer Pandemie nicht geklärten Ursprungs überschattet, die unter der Bezeichnung „</w:t>
      </w:r>
      <w:proofErr w:type="spellStart"/>
      <w:r>
        <w:rPr>
          <w:rFonts w:ascii="Calibri" w:eastAsia="Times New Roman" w:hAnsi="Calibri" w:cs="Calibri"/>
          <w:bCs/>
          <w:iCs/>
          <w:color w:val="000000"/>
          <w:kern w:val="0"/>
          <w:sz w:val="22"/>
          <w:szCs w:val="22"/>
          <w:lang w:val="de-AT" w:eastAsia="de-DE"/>
          <w14:ligatures w14:val="none"/>
        </w:rPr>
        <w:t>antoninische</w:t>
      </w:r>
      <w:proofErr w:type="spellEnd"/>
      <w:r>
        <w:rPr>
          <w:rFonts w:ascii="Calibri" w:eastAsia="Times New Roman" w:hAnsi="Calibri" w:cs="Calibri"/>
          <w:bCs/>
          <w:iCs/>
          <w:color w:val="000000"/>
          <w:kern w:val="0"/>
          <w:sz w:val="22"/>
          <w:szCs w:val="22"/>
          <w:lang w:val="de-AT" w:eastAsia="de-DE"/>
          <w14:ligatures w14:val="none"/>
        </w:rPr>
        <w:t xml:space="preserve"> Pest“ Bekanntheit erlangte und das römische Reich während der Regierungszeit des Kaisers vermutlich mehr als 20% seiner Bevölkerung kostete.</w:t>
      </w:r>
    </w:p>
    <w:p w14:paraId="3C345A25" w14:textId="2AE6D7E1" w:rsidR="00E53CF0" w:rsidRPr="00B44EEC" w:rsidRDefault="00E53CF0" w:rsidP="00D37741">
      <w:pPr>
        <w:rPr>
          <w:rFonts w:ascii="Calibri" w:eastAsia="Times New Roman" w:hAnsi="Calibri" w:cs="Calibri"/>
          <w:bCs/>
          <w:iCs/>
          <w:color w:val="000000"/>
          <w:kern w:val="0"/>
          <w:sz w:val="22"/>
          <w:szCs w:val="22"/>
          <w:lang w:val="de-AT" w:eastAsia="de-DE"/>
          <w14:ligatures w14:val="none"/>
        </w:rPr>
      </w:pPr>
      <w:r>
        <w:rPr>
          <w:rFonts w:ascii="Calibri" w:eastAsia="Times New Roman" w:hAnsi="Calibri" w:cs="Calibri"/>
          <w:bCs/>
          <w:iCs/>
          <w:color w:val="000000"/>
          <w:kern w:val="0"/>
          <w:sz w:val="22"/>
          <w:szCs w:val="22"/>
          <w:lang w:val="de-AT" w:eastAsia="de-DE"/>
          <w14:ligatures w14:val="none"/>
        </w:rPr>
        <w:t xml:space="preserve">In einem ausgelasteten Leben zwischen Reichsadministration und Heerlager verfasste Mark Aurel sein stoisches Werk </w:t>
      </w:r>
      <w:proofErr w:type="spellStart"/>
      <w:r w:rsidRPr="009E1E0D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val="en-US" w:eastAsia="de-DE"/>
          <w14:ligatures w14:val="none"/>
        </w:rPr>
        <w:t>Εἰς</w:t>
      </w:r>
      <w:proofErr w:type="spellEnd"/>
      <w:r w:rsidRPr="009E1E0D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val="de-AT" w:eastAsia="de-DE"/>
          <w14:ligatures w14:val="none"/>
        </w:rPr>
        <w:t xml:space="preserve"> </w:t>
      </w:r>
      <w:r w:rsidRPr="009E1E0D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val="en-US" w:eastAsia="de-DE"/>
          <w14:ligatures w14:val="none"/>
        </w:rPr>
        <w:t>ἑα</w:t>
      </w:r>
      <w:proofErr w:type="spellStart"/>
      <w:r w:rsidRPr="009E1E0D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val="en-US" w:eastAsia="de-DE"/>
          <w14:ligatures w14:val="none"/>
        </w:rPr>
        <w:t>υτόν</w:t>
      </w:r>
      <w:proofErr w:type="spellEnd"/>
      <w:r w:rsidRPr="009E1E0D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val="de-AT" w:eastAsia="de-DE"/>
          <w14:ligatures w14:val="none"/>
        </w:rPr>
        <w:t xml:space="preserve"> </w:t>
      </w:r>
      <w:r w:rsidRPr="00B44EEC">
        <w:rPr>
          <w:rFonts w:ascii="Calibri" w:eastAsia="Times New Roman" w:hAnsi="Calibri" w:cs="Calibri"/>
          <w:bCs/>
          <w:iCs/>
          <w:color w:val="000000"/>
          <w:kern w:val="0"/>
          <w:sz w:val="22"/>
          <w:szCs w:val="22"/>
          <w:lang w:val="de-AT" w:eastAsia="de-DE"/>
          <w14:ligatures w14:val="none"/>
        </w:rPr>
        <w:t xml:space="preserve">in </w:t>
      </w:r>
      <w:r w:rsidR="00B44EEC" w:rsidRPr="00B44EEC">
        <w:rPr>
          <w:rFonts w:ascii="Calibri" w:eastAsia="Times New Roman" w:hAnsi="Calibri" w:cs="Calibri"/>
          <w:bCs/>
          <w:iCs/>
          <w:color w:val="000000"/>
          <w:kern w:val="0"/>
          <w:sz w:val="22"/>
          <w:szCs w:val="22"/>
          <w:lang w:val="de-AT" w:eastAsia="de-DE"/>
          <w14:ligatures w14:val="none"/>
        </w:rPr>
        <w:t>12 Büchern</w:t>
      </w:r>
      <w:r w:rsidR="00B44EEC">
        <w:rPr>
          <w:rFonts w:ascii="Cambria" w:eastAsia="Times New Roman" w:hAnsi="Cambria" w:cs="Calibri"/>
          <w:bCs/>
          <w:color w:val="000000"/>
          <w:kern w:val="0"/>
          <w:sz w:val="22"/>
          <w:szCs w:val="22"/>
          <w:lang w:val="de-AT" w:eastAsia="de-DE"/>
          <w14:ligatures w14:val="none"/>
        </w:rPr>
        <w:t xml:space="preserve">, </w:t>
      </w:r>
      <w:proofErr w:type="gramStart"/>
      <w:r w:rsidR="00B44EEC" w:rsidRPr="00B44EEC">
        <w:rPr>
          <w:rFonts w:ascii="Calibri" w:eastAsia="Times New Roman" w:hAnsi="Calibri" w:cs="Calibri"/>
          <w:bCs/>
          <w:iCs/>
          <w:color w:val="000000"/>
          <w:kern w:val="0"/>
          <w:sz w:val="22"/>
          <w:szCs w:val="22"/>
          <w:lang w:val="de-AT" w:eastAsia="de-DE"/>
          <w14:ligatures w14:val="none"/>
        </w:rPr>
        <w:t>das</w:t>
      </w:r>
      <w:proofErr w:type="gramEnd"/>
      <w:r w:rsidR="00B44EEC" w:rsidRPr="00B44EEC">
        <w:rPr>
          <w:rFonts w:ascii="Calibri" w:eastAsia="Times New Roman" w:hAnsi="Calibri" w:cs="Calibri"/>
          <w:bCs/>
          <w:iCs/>
          <w:color w:val="000000"/>
          <w:kern w:val="0"/>
          <w:sz w:val="22"/>
          <w:szCs w:val="22"/>
          <w:lang w:val="de-AT" w:eastAsia="de-DE"/>
          <w14:ligatures w14:val="none"/>
        </w:rPr>
        <w:t xml:space="preserve"> sich einerseits durch seine kompromisslos</w:t>
      </w:r>
      <w:r w:rsidR="00B44EEC">
        <w:rPr>
          <w:rFonts w:ascii="Calibri" w:eastAsia="Times New Roman" w:hAnsi="Calibri" w:cs="Calibri"/>
          <w:bCs/>
          <w:iCs/>
          <w:color w:val="000000"/>
          <w:kern w:val="0"/>
          <w:sz w:val="22"/>
          <w:szCs w:val="22"/>
          <w:lang w:val="de-AT" w:eastAsia="de-DE"/>
          <w14:ligatures w14:val="none"/>
        </w:rPr>
        <w:t>-</w:t>
      </w:r>
      <w:r w:rsidR="00B44EEC" w:rsidRPr="00B44EEC">
        <w:rPr>
          <w:rFonts w:ascii="Calibri" w:eastAsia="Times New Roman" w:hAnsi="Calibri" w:cs="Calibri"/>
          <w:bCs/>
          <w:iCs/>
          <w:color w:val="000000"/>
          <w:kern w:val="0"/>
          <w:sz w:val="22"/>
          <w:szCs w:val="22"/>
          <w:lang w:val="de-AT" w:eastAsia="de-DE"/>
          <w14:ligatures w14:val="none"/>
        </w:rPr>
        <w:t>strenge stoische Gedankenführung, andererseits</w:t>
      </w:r>
      <w:r w:rsidR="00B44EEC">
        <w:rPr>
          <w:rFonts w:ascii="Calibri" w:eastAsia="Times New Roman" w:hAnsi="Calibri" w:cs="Calibri"/>
          <w:bCs/>
          <w:iCs/>
          <w:color w:val="000000"/>
          <w:kern w:val="0"/>
          <w:sz w:val="22"/>
          <w:szCs w:val="22"/>
          <w:lang w:val="de-AT" w:eastAsia="de-DE"/>
          <w14:ligatures w14:val="none"/>
        </w:rPr>
        <w:t xml:space="preserve"> durch Knappheit und Prägnanz im Stil von Aphorismen auszeichnet.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46394" w14:paraId="6526CA16" w14:textId="77777777" w:rsidTr="00146394">
        <w:tc>
          <w:tcPr>
            <w:tcW w:w="4528" w:type="dxa"/>
          </w:tcPr>
          <w:p w14:paraId="449C3CCC" w14:textId="2844A8E7" w:rsidR="00146394" w:rsidRPr="00A05A00" w:rsidRDefault="00B44EEC" w:rsidP="00B946EE">
            <w:pPr>
              <w:pStyle w:val="berschrift3"/>
              <w:spacing w:before="0" w:after="0" w:line="360" w:lineRule="atLeast"/>
              <w:rPr>
                <w:rFonts w:ascii="Palatino Linotype" w:hAnsi="Palatino Linotype"/>
                <w:color w:val="auto"/>
                <w:sz w:val="22"/>
                <w:szCs w:val="22"/>
                <w:lang w:val="el-GR"/>
              </w:rPr>
            </w:pP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lastRenderedPageBreak/>
              <w:t xml:space="preserve">6, 30 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Ὅρα</w:t>
            </w:r>
            <w:r w:rsidR="00B946EE" w:rsidRPr="00A05A00">
              <w:rPr>
                <w:rStyle w:val="Fn1Zchn"/>
                <w:rFonts w:ascii="Palatino Linotype" w:hAnsi="Palatino Linotype"/>
                <w:color w:val="auto"/>
                <w:lang w:val="el-GR"/>
              </w:rPr>
              <w:t>1</w:t>
            </w:r>
            <w:r w:rsidR="00A45FC6">
              <w:rPr>
                <w:rStyle w:val="Fn1Zchn"/>
                <w:rFonts w:ascii="Palatino Linotype" w:hAnsi="Palatino Linotype"/>
                <w:color w:val="auto"/>
                <w:vertAlign w:val="baseline"/>
                <w:lang w:val="de-AT"/>
              </w:rPr>
              <w:t>,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μὴ ἀποκαισαρωθ</w:t>
            </w:r>
            <w:r w:rsidR="00765C39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ῇ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ς</w:t>
            </w:r>
            <w:r w:rsidR="00B946EE" w:rsidRPr="00A05A00">
              <w:rPr>
                <w:rStyle w:val="Fn1Zchn"/>
                <w:rFonts w:ascii="Palatino Linotype" w:hAnsi="Palatino Linotype"/>
                <w:color w:val="auto"/>
                <w:lang w:val="el-GR"/>
              </w:rPr>
              <w:t>2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, μὴ βαφ</w:t>
            </w:r>
            <w:r w:rsidR="00765C39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ῇ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ς</w:t>
            </w:r>
            <w:r w:rsidR="00B946EE" w:rsidRPr="00A05A00">
              <w:rPr>
                <w:rStyle w:val="Fn1Zchn"/>
                <w:rFonts w:ascii="Palatino Linotype" w:hAnsi="Palatino Linotype"/>
                <w:bCs w:val="0"/>
                <w:color w:val="auto"/>
                <w:lang w:val="el-GR"/>
              </w:rPr>
              <w:t>3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· γίνεται γάρ.</w:t>
            </w:r>
            <w:r w:rsidR="00146394" w:rsidRPr="00A05A00">
              <w:rPr>
                <w:rFonts w:ascii="Cambria" w:hAnsi="Cambria" w:cs="Cambria"/>
                <w:color w:val="auto"/>
                <w:sz w:val="22"/>
                <w:szCs w:val="22"/>
                <w:lang w:val="el-GR"/>
              </w:rPr>
              <w:t> </w:t>
            </w:r>
            <w:r w:rsidR="00765C39" w:rsidRPr="00A05A00">
              <w:rPr>
                <w:rFonts w:ascii="Palatino Linotype" w:hAnsi="Palatino Linotype"/>
                <w:color w:val="auto"/>
                <w:sz w:val="22"/>
                <w:szCs w:val="22"/>
                <w:lang w:val="el-GR"/>
              </w:rPr>
              <w:t>Τ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ήρησον οὖν σεαυτὸν ἁπλοῦν, ἀγαθόν, ἀκέραιον</w:t>
            </w:r>
            <w:r w:rsidR="00B946EE" w:rsidRPr="00A05A00">
              <w:rPr>
                <w:rStyle w:val="Fn1Zchn"/>
                <w:rFonts w:ascii="Palatino Linotype" w:hAnsi="Palatino Linotype"/>
                <w:color w:val="auto"/>
                <w:lang w:val="el-GR"/>
              </w:rPr>
              <w:t>4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, σεμνόν, ἄκομψον</w:t>
            </w:r>
            <w:r w:rsidR="00B946EE" w:rsidRPr="00A05A00">
              <w:rPr>
                <w:rStyle w:val="Fn1Zchn"/>
                <w:rFonts w:ascii="Palatino Linotype" w:hAnsi="Palatino Linotype"/>
                <w:color w:val="auto"/>
                <w:lang w:val="el-GR"/>
              </w:rPr>
              <w:t>5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, τοῦ δικαίου φίλον, θεοσεβῆ, εὐμενῆ, φιλόστοργον</w:t>
            </w:r>
            <w:r w:rsidR="00A45FC6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de-AT"/>
              </w:rPr>
              <w:t>6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, ἐρρωμένον</w:t>
            </w:r>
            <w:r w:rsidR="0089138B">
              <w:rPr>
                <w:rStyle w:val="Fn1Zchn"/>
                <w:lang w:val="de-AT"/>
              </w:rPr>
              <w:t>7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πρὸς τὰ πρέποντα ἔργα.</w:t>
            </w:r>
            <w:r w:rsidR="00146394" w:rsidRPr="00A05A00">
              <w:rPr>
                <w:rFonts w:ascii="Cambria" w:hAnsi="Cambria" w:cs="Cambria"/>
                <w:color w:val="auto"/>
                <w:sz w:val="22"/>
                <w:szCs w:val="22"/>
                <w:lang w:val="el-GR"/>
              </w:rPr>
              <w:t> </w:t>
            </w:r>
            <w:r w:rsidR="00765C39" w:rsidRPr="00A05A00">
              <w:rPr>
                <w:rFonts w:ascii="Palatino Linotype" w:hAnsi="Palatino Linotype"/>
                <w:color w:val="auto"/>
                <w:sz w:val="22"/>
                <w:szCs w:val="22"/>
                <w:lang w:val="el-GR"/>
              </w:rPr>
              <w:t>Ἀ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γώνισαι</w:t>
            </w:r>
            <w:r w:rsidR="0089138B">
              <w:rPr>
                <w:rStyle w:val="Fn1Zchn"/>
                <w:lang w:val="de-AT"/>
              </w:rPr>
              <w:t>8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, ἵνα τοιοῦτος συμμείν</w:t>
            </w:r>
            <w:r w:rsidR="00765C39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ῃ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ς, οἷόν σε ἠθέλησε ποιῆσαι φιλοσοφία.</w:t>
            </w:r>
            <w:r w:rsidR="00146394" w:rsidRPr="00A05A00">
              <w:rPr>
                <w:rFonts w:ascii="Cambria" w:hAnsi="Cambria" w:cs="Cambria"/>
                <w:color w:val="auto"/>
                <w:sz w:val="22"/>
                <w:szCs w:val="22"/>
                <w:lang w:val="el-GR"/>
              </w:rPr>
              <w:t> </w:t>
            </w:r>
            <w:r w:rsidR="00765C39" w:rsidRPr="00A05A00">
              <w:rPr>
                <w:rFonts w:ascii="Palatino Linotype" w:hAnsi="Palatino Linotype"/>
                <w:color w:val="auto"/>
                <w:sz w:val="22"/>
                <w:szCs w:val="22"/>
                <w:lang w:val="el-GR"/>
              </w:rPr>
              <w:t>Α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ἰδοῦ</w:t>
            </w:r>
            <w:r w:rsidR="0089138B">
              <w:rPr>
                <w:rStyle w:val="Fn1Zchn"/>
                <w:lang w:val="de-AT"/>
              </w:rPr>
              <w:t>9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θεούς, σ</w:t>
            </w:r>
            <w:r w:rsidR="00765C39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ῷ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ζε ἀνθρώπους. </w:t>
            </w:r>
            <w:r w:rsidR="00765C39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Β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ραχὺς ὁ βίος· εἷς καρπὸς τῆς ἐπιγείου</w:t>
            </w:r>
            <w:r w:rsidR="0089138B">
              <w:rPr>
                <w:rStyle w:val="Fn1Zchn"/>
                <w:lang w:val="de-AT"/>
              </w:rPr>
              <w:t>1</w:t>
            </w:r>
            <w:r w:rsidR="0089138B">
              <w:rPr>
                <w:rStyle w:val="Fn1Zchn"/>
              </w:rPr>
              <w:t>0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ζωῆς, διάθεσις</w:t>
            </w:r>
            <w:r w:rsidR="00B946EE" w:rsidRPr="00A05A00">
              <w:rPr>
                <w:rStyle w:val="Fn1Zchn"/>
                <w:rFonts w:ascii="Palatino Linotype" w:hAnsi="Palatino Linotype"/>
                <w:color w:val="auto"/>
                <w:lang w:val="el-GR"/>
              </w:rPr>
              <w:t>1</w:t>
            </w:r>
            <w:r w:rsidR="0089138B">
              <w:rPr>
                <w:rStyle w:val="Fn1Zchn"/>
                <w:rFonts w:ascii="Palatino Linotype" w:hAnsi="Palatino Linotype"/>
                <w:color w:val="auto"/>
                <w:lang w:val="de-AT"/>
              </w:rPr>
              <w:t>1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ὁσία καὶ πράξεις κοινωνικαί</w:t>
            </w:r>
            <w:r w:rsidR="00B946EE" w:rsidRPr="00A05A00">
              <w:rPr>
                <w:rStyle w:val="Fn1Zchn"/>
                <w:rFonts w:ascii="Palatino Linotype" w:hAnsi="Palatino Linotype"/>
                <w:color w:val="auto"/>
                <w:lang w:val="el-GR"/>
              </w:rPr>
              <w:t>1</w:t>
            </w:r>
            <w:r w:rsidR="0089138B">
              <w:rPr>
                <w:rStyle w:val="Fn1Zchn"/>
                <w:rFonts w:ascii="Palatino Linotype" w:hAnsi="Palatino Linotype"/>
                <w:color w:val="auto"/>
                <w:lang w:val="de-AT"/>
              </w:rPr>
              <w:t>2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.</w:t>
            </w:r>
            <w:r w:rsidR="00146394" w:rsidRPr="00A05A00">
              <w:rPr>
                <w:rStyle w:val="apple-converted-space"/>
                <w:rFonts w:ascii="Cambria" w:hAnsi="Cambria" w:cs="Cambria"/>
                <w:bCs/>
                <w:color w:val="auto"/>
                <w:sz w:val="22"/>
                <w:szCs w:val="22"/>
                <w:lang w:val="el-GR"/>
              </w:rPr>
              <w:t> 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4528" w:type="dxa"/>
          </w:tcPr>
          <w:p w14:paraId="2107C284" w14:textId="77777777" w:rsidR="00146394" w:rsidRPr="00A45FC6" w:rsidRDefault="00B946EE">
            <w:pPr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  <w:r w:rsidRPr="00A45FC6">
              <w:rPr>
                <w:sz w:val="18"/>
                <w:szCs w:val="18"/>
                <w:lang w:val="el-GR"/>
              </w:rPr>
              <w:t xml:space="preserve">1 </w:t>
            </w:r>
            <w:r w:rsidR="001A15F3" w:rsidRPr="00A45FC6">
              <w:rPr>
                <w:rFonts w:ascii="Palatino Linotype" w:hAnsi="Palatino Linotype"/>
                <w:b/>
                <w:sz w:val="18"/>
                <w:szCs w:val="18"/>
                <w:lang w:val="el-GR"/>
              </w:rPr>
              <w:t>ὅ</w:t>
            </w:r>
            <w:r w:rsidRPr="00A45FC6">
              <w:rPr>
                <w:rFonts w:ascii="Palatino Linotype" w:hAnsi="Palatino Linotype"/>
                <w:b/>
                <w:bCs/>
                <w:sz w:val="18"/>
                <w:szCs w:val="18"/>
                <w:lang w:val="el-GR"/>
              </w:rPr>
              <w:t>ρα</w:t>
            </w:r>
            <w:r w:rsidRPr="00A45FC6">
              <w:rPr>
                <w:rFonts w:ascii="Palatino Linotype" w:hAnsi="Palatino Linotype"/>
                <w:bCs/>
                <w:sz w:val="18"/>
                <w:szCs w:val="18"/>
                <w:lang w:val="el-GR"/>
              </w:rPr>
              <w:t xml:space="preserve">: </w:t>
            </w:r>
            <w:r w:rsidRPr="00A45FC6">
              <w:rPr>
                <w:rFonts w:ascii="Calibri" w:hAnsi="Calibri" w:cs="Calibri"/>
                <w:bCs/>
                <w:sz w:val="18"/>
                <w:szCs w:val="18"/>
                <w:lang w:val="el-GR"/>
              </w:rPr>
              <w:t>sieh zu, dass…</w:t>
            </w:r>
          </w:p>
          <w:p w14:paraId="35E932CC" w14:textId="77777777" w:rsidR="001A15F3" w:rsidRPr="00A45FC6" w:rsidRDefault="001A15F3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2 </w:t>
            </w:r>
            <w:r w:rsidRPr="00A45FC6">
              <w:rPr>
                <w:rFonts w:ascii="Palatino Linotype" w:hAnsi="Palatino Linotype"/>
                <w:b/>
                <w:sz w:val="18"/>
                <w:szCs w:val="18"/>
                <w:lang w:val="el-GR"/>
              </w:rPr>
              <w:t>ἀποκαισαρόω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„verkaisern“: gemeint ist das Amt über die Verantwortung zu stellen</w:t>
            </w:r>
          </w:p>
          <w:p w14:paraId="19CB2BB8" w14:textId="5116C435" w:rsidR="001A15F3" w:rsidRPr="00A45FC6" w:rsidRDefault="001A15F3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3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βάπτω</w:t>
            </w:r>
            <w:r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 xml:space="preserve"> (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Aor.pass. </w:t>
            </w:r>
            <w:r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>ἐβάφην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)</w:t>
            </w:r>
            <w:r w:rsidR="003C2DE5" w:rsidRPr="00A45FC6">
              <w:rPr>
                <w:rFonts w:ascii="Calibri" w:hAnsi="Calibri" w:cs="Calibri"/>
                <w:sz w:val="18"/>
                <w:szCs w:val="18"/>
                <w:lang w:val="el-GR"/>
              </w:rPr>
              <w:t>: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„(um-)färben“: sich von Äußerlichkeiten prägen lassen</w:t>
            </w:r>
          </w:p>
          <w:p w14:paraId="0B6F814A" w14:textId="2D6743EF" w:rsidR="001A15F3" w:rsidRPr="00A45FC6" w:rsidRDefault="001A15F3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4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ἀκέραιος</w:t>
            </w:r>
            <w:r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 xml:space="preserve">, </w:t>
            </w:r>
            <w:r w:rsidR="00844B07"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>-ον</w:t>
            </w:r>
            <w:r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 xml:space="preserve">: 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unvermischt, echt</w:t>
            </w:r>
          </w:p>
          <w:p w14:paraId="1722C543" w14:textId="0DBB37A3" w:rsidR="001A15F3" w:rsidRPr="00A45FC6" w:rsidRDefault="001A15F3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5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ἄκομψος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, </w:t>
            </w:r>
            <w:r w:rsidR="00FD2CE0"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>-ον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: </w:t>
            </w:r>
            <w:r w:rsidR="006948A4" w:rsidRPr="00A45FC6">
              <w:rPr>
                <w:rFonts w:ascii="Calibri" w:hAnsi="Calibri" w:cs="Calibri"/>
                <w:sz w:val="18"/>
                <w:szCs w:val="18"/>
                <w:lang w:val="el-GR"/>
              </w:rPr>
              <w:t>ungekünstelt</w:t>
            </w:r>
          </w:p>
          <w:p w14:paraId="593F7AA4" w14:textId="0C47B36A" w:rsidR="00A45FC6" w:rsidRPr="00A45FC6" w:rsidRDefault="003C2DE5">
            <w:pPr>
              <w:rPr>
                <w:rFonts w:cstheme="minorHAnsi"/>
                <w:sz w:val="18"/>
                <w:szCs w:val="18"/>
                <w:lang w:val="de-AT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6 </w:t>
            </w:r>
            <w:r w:rsidR="00A45FC6" w:rsidRPr="00EE044D">
              <w:rPr>
                <w:rFonts w:ascii="Palatino Linotype" w:hAnsi="Palatino Linotype"/>
                <w:b/>
                <w:sz w:val="18"/>
                <w:szCs w:val="18"/>
                <w:lang w:val="el-GR"/>
              </w:rPr>
              <w:t>φιλόστοργος</w:t>
            </w:r>
            <w:r w:rsidR="00A45FC6" w:rsidRPr="00EE044D">
              <w:rPr>
                <w:rFonts w:ascii="Palatino Linotype" w:hAnsi="Palatino Linotype"/>
                <w:bCs/>
                <w:sz w:val="18"/>
                <w:szCs w:val="18"/>
                <w:lang w:val="el-GR"/>
              </w:rPr>
              <w:t>, -ον:</w:t>
            </w:r>
            <w:r w:rsidR="00A45FC6" w:rsidRPr="00A45FC6">
              <w:rPr>
                <w:rFonts w:ascii="Palatino Linotype" w:hAnsi="Palatino Linotype"/>
                <w:bCs/>
                <w:sz w:val="18"/>
                <w:szCs w:val="18"/>
                <w:lang w:val="de-AT"/>
              </w:rPr>
              <w:t xml:space="preserve"> </w:t>
            </w:r>
            <w:r w:rsidR="00A45FC6" w:rsidRPr="00A45FC6">
              <w:rPr>
                <w:rFonts w:cstheme="minorHAnsi"/>
                <w:bCs/>
                <w:sz w:val="18"/>
                <w:szCs w:val="18"/>
                <w:lang w:val="de-AT"/>
              </w:rPr>
              <w:t>zärtlich liebend, liebevoll</w:t>
            </w:r>
          </w:p>
          <w:p w14:paraId="77A4D509" w14:textId="3431CE5F" w:rsidR="003C2DE5" w:rsidRPr="00A45FC6" w:rsidRDefault="00A45FC6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7</w:t>
            </w:r>
            <w:r>
              <w:rPr>
                <w:rFonts w:ascii="Calibri" w:hAnsi="Calibri" w:cs="Calibri"/>
                <w:sz w:val="18"/>
                <w:szCs w:val="18"/>
                <w:lang w:val="de-AT"/>
              </w:rPr>
              <w:t xml:space="preserve"> </w:t>
            </w:r>
            <w:r w:rsidR="003C2DE5"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ῥώννυμι</w:t>
            </w:r>
            <w:r w:rsidR="003C2DE5"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(</w:t>
            </w:r>
            <w:r w:rsidRPr="00A45FC6">
              <w:rPr>
                <w:rFonts w:ascii="Calibri" w:hAnsi="Calibri" w:cs="Calibri"/>
                <w:sz w:val="18"/>
                <w:szCs w:val="18"/>
                <w:lang w:val="de-AT"/>
              </w:rPr>
              <w:t>Part.</w:t>
            </w:r>
            <w:r w:rsidR="003C2DE5"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Perf.pass. </w:t>
            </w:r>
            <w:r w:rsidR="003C2DE5"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>ἐρρωμένος</w:t>
            </w:r>
            <w:r w:rsidR="003C2DE5" w:rsidRPr="00A45FC6">
              <w:rPr>
                <w:rFonts w:ascii="Calibri" w:hAnsi="Calibri" w:cs="Calibri"/>
                <w:sz w:val="18"/>
                <w:szCs w:val="18"/>
                <w:lang w:val="el-GR"/>
              </w:rPr>
              <w:t>): stärken, kräftigen</w:t>
            </w:r>
          </w:p>
          <w:p w14:paraId="1E7D5E45" w14:textId="788A6098" w:rsidR="003C2DE5" w:rsidRPr="00A45FC6" w:rsidRDefault="0089138B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8 </w:t>
            </w:r>
            <w:r w:rsidR="003C2DE5"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ἀγωνίζομαι</w:t>
            </w:r>
            <w:r w:rsidR="003C2DE5"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(Dep. M): kämpfen</w:t>
            </w:r>
          </w:p>
          <w:p w14:paraId="7F890DE3" w14:textId="77777777" w:rsidR="003C2DE5" w:rsidRDefault="003C2DE5">
            <w:pPr>
              <w:rPr>
                <w:rFonts w:ascii="Calibri" w:hAnsi="Calibri" w:cs="Calibri"/>
                <w:sz w:val="18"/>
                <w:szCs w:val="18"/>
                <w:lang w:val="de-AT"/>
              </w:rPr>
            </w:pPr>
          </w:p>
          <w:p w14:paraId="2CFF2747" w14:textId="77777777" w:rsidR="0089138B" w:rsidRPr="0089138B" w:rsidRDefault="0089138B">
            <w:pPr>
              <w:rPr>
                <w:rFonts w:ascii="Calibri" w:hAnsi="Calibri" w:cs="Calibri"/>
                <w:sz w:val="18"/>
                <w:szCs w:val="18"/>
                <w:lang w:val="de-AT"/>
              </w:rPr>
            </w:pPr>
          </w:p>
          <w:p w14:paraId="3508B3D5" w14:textId="1565C7A3" w:rsidR="003C2DE5" w:rsidRPr="00A45FC6" w:rsidRDefault="0089138B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9 </w:t>
            </w:r>
            <w:r w:rsidR="003C2DE5"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αἰδέομαι</w:t>
            </w:r>
            <w:r w:rsidR="003C2DE5"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 xml:space="preserve"> </w:t>
            </w:r>
            <w:r w:rsidR="003C2DE5" w:rsidRPr="00A45FC6">
              <w:rPr>
                <w:rFonts w:ascii="Calibri" w:hAnsi="Calibri" w:cs="Calibri"/>
                <w:sz w:val="18"/>
                <w:szCs w:val="18"/>
                <w:lang w:val="el-GR"/>
              </w:rPr>
              <w:t>(Dep. pass.): ehren, fürchten</w:t>
            </w:r>
          </w:p>
          <w:p w14:paraId="185F9F70" w14:textId="091A2F0A" w:rsidR="003C2DE5" w:rsidRPr="00A45FC6" w:rsidRDefault="0089138B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10 </w:t>
            </w:r>
            <w:r w:rsidR="003C2DE5"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ἐπίγειος</w:t>
            </w:r>
            <w:r w:rsidR="003C2DE5"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, </w:t>
            </w:r>
            <w:r w:rsidR="003C2DE5"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>-ον</w:t>
            </w:r>
            <w:r w:rsidR="003C2DE5"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irdisch</w:t>
            </w:r>
          </w:p>
          <w:p w14:paraId="1788D61C" w14:textId="260B8743" w:rsidR="003C2DE5" w:rsidRPr="00A45FC6" w:rsidRDefault="0089138B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11 </w:t>
            </w:r>
            <w:r w:rsidR="003C2DE5"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διάθεσις</w:t>
            </w:r>
            <w:r w:rsidR="003C2DE5"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>, -</w:t>
            </w:r>
            <w:r w:rsidR="00844B07"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>ε</w:t>
            </w:r>
            <w:r w:rsidR="003C2DE5"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>ως</w:t>
            </w:r>
            <w:r w:rsidR="003C2DE5"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: </w:t>
            </w:r>
            <w:r w:rsidR="00844B07" w:rsidRPr="00A45FC6">
              <w:rPr>
                <w:rFonts w:ascii="Calibri" w:hAnsi="Calibri" w:cs="Calibri"/>
                <w:sz w:val="18"/>
                <w:szCs w:val="18"/>
                <w:lang w:val="el-GR"/>
              </w:rPr>
              <w:t>(</w:t>
            </w:r>
            <w:r w:rsidR="003C2DE5" w:rsidRPr="00A45FC6">
              <w:rPr>
                <w:rFonts w:ascii="Calibri" w:hAnsi="Calibri" w:cs="Calibri"/>
                <w:sz w:val="18"/>
                <w:szCs w:val="18"/>
                <w:lang w:val="el-GR"/>
              </w:rPr>
              <w:t>Grund-)Haltung</w:t>
            </w:r>
          </w:p>
          <w:p w14:paraId="38D52CDC" w14:textId="40AAB421" w:rsidR="003C2DE5" w:rsidRPr="00A45FC6" w:rsidRDefault="0089138B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>
              <w:rPr>
                <w:rFonts w:cstheme="minorHAnsi"/>
                <w:bCs/>
                <w:sz w:val="18"/>
                <w:szCs w:val="18"/>
                <w:lang w:val="de-AT"/>
              </w:rPr>
              <w:t xml:space="preserve">12 </w:t>
            </w:r>
            <w:r w:rsidR="003C2DE5"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κοινωνικός</w:t>
            </w:r>
            <w:r w:rsidR="003C2DE5"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>, -ή, -όν</w:t>
            </w:r>
            <w:r w:rsidR="003C2DE5"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gemeinschaftsdienlich</w:t>
            </w:r>
          </w:p>
        </w:tc>
      </w:tr>
      <w:tr w:rsidR="00146394" w14:paraId="3ACD3E79" w14:textId="77777777" w:rsidTr="00146394">
        <w:tc>
          <w:tcPr>
            <w:tcW w:w="4528" w:type="dxa"/>
          </w:tcPr>
          <w:p w14:paraId="1C23A9DA" w14:textId="192D5499" w:rsidR="00146394" w:rsidRPr="00A05A00" w:rsidRDefault="003C2DE5" w:rsidP="00765C39">
            <w:pPr>
              <w:pStyle w:val="berschrift3"/>
              <w:spacing w:before="0" w:after="0" w:line="360" w:lineRule="atLeast"/>
              <w:rPr>
                <w:rFonts w:ascii="Palatino Linotype" w:hAnsi="Palatino Linotype"/>
                <w:color w:val="auto"/>
                <w:sz w:val="22"/>
                <w:szCs w:val="22"/>
                <w:lang w:val="el-GR"/>
              </w:rPr>
            </w:pP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8, 59 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Οἱ ἄνθρωποι γεγόνασιν ἀλλήλων ἕνεκεν· ἢ δίδασκε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1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οὖν ἢ φέρε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2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.</w:t>
            </w:r>
          </w:p>
        </w:tc>
        <w:tc>
          <w:tcPr>
            <w:tcW w:w="4528" w:type="dxa"/>
          </w:tcPr>
          <w:p w14:paraId="5C55C692" w14:textId="77777777" w:rsidR="00146394" w:rsidRPr="00A45FC6" w:rsidRDefault="003C2DE5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sz w:val="18"/>
                <w:szCs w:val="18"/>
                <w:lang w:val="el-GR"/>
              </w:rPr>
              <w:t xml:space="preserve">1 </w:t>
            </w:r>
            <w:r w:rsidRPr="00A45FC6">
              <w:rPr>
                <w:rFonts w:ascii="Palatino Linotype" w:hAnsi="Palatino Linotype"/>
                <w:b/>
                <w:sz w:val="18"/>
                <w:szCs w:val="18"/>
                <w:lang w:val="el-GR"/>
              </w:rPr>
              <w:t>διδ</w:t>
            </w:r>
            <w:r w:rsidR="005360F4" w:rsidRPr="00A45FC6">
              <w:rPr>
                <w:rFonts w:ascii="Palatino Linotype" w:hAnsi="Palatino Linotype"/>
                <w:b/>
                <w:sz w:val="18"/>
                <w:szCs w:val="18"/>
                <w:lang w:val="el-GR"/>
              </w:rPr>
              <w:t>άσκω</w:t>
            </w:r>
            <w:r w:rsidR="005360F4"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belehren</w:t>
            </w:r>
          </w:p>
          <w:p w14:paraId="1F37CD57" w14:textId="0C809F62" w:rsidR="005360F4" w:rsidRPr="00A45FC6" w:rsidRDefault="005360F4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2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φέρω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ertragen</w:t>
            </w:r>
          </w:p>
        </w:tc>
      </w:tr>
      <w:tr w:rsidR="00146394" w14:paraId="4F21C8CB" w14:textId="77777777" w:rsidTr="00146394">
        <w:tc>
          <w:tcPr>
            <w:tcW w:w="4528" w:type="dxa"/>
          </w:tcPr>
          <w:p w14:paraId="6EE286D0" w14:textId="4636C0E7" w:rsidR="00146394" w:rsidRPr="00A05A00" w:rsidRDefault="005360F4" w:rsidP="002B4FCC">
            <w:pPr>
              <w:pStyle w:val="berschrift3"/>
              <w:spacing w:before="0" w:after="0" w:line="360" w:lineRule="atLeast"/>
              <w:rPr>
                <w:rFonts w:ascii="Palatino Linotype" w:hAnsi="Palatino Linotype"/>
                <w:color w:val="auto"/>
                <w:sz w:val="22"/>
                <w:szCs w:val="22"/>
                <w:lang w:val="el-GR"/>
              </w:rPr>
            </w:pP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7, 70 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Οἱ θεοί, ἀθάνατοι ὄντες, οὐ δυσχεραίνουσιν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1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,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ὅτι ἐν τοσούτ</w:t>
            </w:r>
            <w:r w:rsidR="00765C39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ῳ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αἰῶνι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2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δεήσει αὐτοὺς 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3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πάντως ἀεὶ τοιούτων ὄντων καὶ τοσούτων φαύλων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3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ἀνέχεσθαι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4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· προσέτι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5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δὲ καὶ κήδονται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6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αὐτῶν παντοίως.</w:t>
            </w:r>
            <w:r w:rsidR="00146394" w:rsidRPr="00A05A00">
              <w:rPr>
                <w:rStyle w:val="apple-converted-space"/>
                <w:rFonts w:ascii="Cambria" w:hAnsi="Cambria" w:cs="Cambria"/>
                <w:bCs/>
                <w:color w:val="auto"/>
                <w:sz w:val="22"/>
                <w:szCs w:val="22"/>
                <w:lang w:val="el-GR"/>
              </w:rPr>
              <w:t> </w:t>
            </w:r>
            <w:r w:rsidR="002B4FCC" w:rsidRPr="00A05A00">
              <w:rPr>
                <w:rStyle w:val="apple-converted-space"/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Σ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ὺ δέ, ὅσον οὐδέπω λήγειν</w:t>
            </w:r>
            <w:r w:rsidR="0089138B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de-AT"/>
              </w:rPr>
              <w:t>7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μέλλων, ἀπαυδ</w:t>
            </w:r>
            <w:r w:rsidR="002B4FCC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ᾷ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ς</w:t>
            </w:r>
            <w:r w:rsidR="0089138B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de-AT"/>
              </w:rPr>
              <w:t>8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, καὶ ταῦτα εἷς ὢν τῶν φαύλων;</w:t>
            </w:r>
          </w:p>
        </w:tc>
        <w:tc>
          <w:tcPr>
            <w:tcW w:w="4528" w:type="dxa"/>
          </w:tcPr>
          <w:p w14:paraId="2C1C2B41" w14:textId="77777777" w:rsidR="00146394" w:rsidRPr="00A45FC6" w:rsidRDefault="005360F4">
            <w:pPr>
              <w:rPr>
                <w:rFonts w:ascii="Cambria" w:hAnsi="Cambria"/>
                <w:sz w:val="18"/>
                <w:szCs w:val="18"/>
                <w:lang w:val="el-GR"/>
              </w:rPr>
            </w:pPr>
            <w:r w:rsidRPr="00A45FC6">
              <w:rPr>
                <w:sz w:val="18"/>
                <w:szCs w:val="18"/>
                <w:lang w:val="el-GR"/>
              </w:rPr>
              <w:t xml:space="preserve">1 </w:t>
            </w:r>
            <w:r w:rsidRPr="00A45FC6">
              <w:rPr>
                <w:rFonts w:ascii="Palatino Linotype" w:hAnsi="Palatino Linotype"/>
                <w:b/>
                <w:sz w:val="18"/>
                <w:szCs w:val="18"/>
                <w:lang w:val="el-GR"/>
              </w:rPr>
              <w:t>δυσχεραίνω</w:t>
            </w:r>
            <w:r w:rsidRPr="00A45FC6">
              <w:rPr>
                <w:rFonts w:ascii="Palatino Linotype" w:hAnsi="Palatino Linotype"/>
                <w:sz w:val="18"/>
                <w:szCs w:val="18"/>
                <w:lang w:val="el-GR"/>
              </w:rPr>
              <w:t xml:space="preserve">: </w:t>
            </w:r>
            <w:r w:rsidRPr="00A45FC6">
              <w:rPr>
                <w:rFonts w:asciiTheme="majorHAnsi" w:hAnsiTheme="majorHAnsi" w:cstheme="majorHAnsi"/>
                <w:sz w:val="18"/>
                <w:szCs w:val="18"/>
                <w:lang w:val="el-GR"/>
              </w:rPr>
              <w:t>ungehalten sein, zürnen</w:t>
            </w:r>
          </w:p>
          <w:p w14:paraId="2D950BF7" w14:textId="77777777" w:rsidR="005360F4" w:rsidRPr="00A45FC6" w:rsidRDefault="00E8138D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mbria" w:hAnsi="Cambria" w:cs="Calibri"/>
                <w:sz w:val="18"/>
                <w:szCs w:val="18"/>
                <w:lang w:val="el-GR"/>
              </w:rPr>
              <w:t xml:space="preserve">2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ὁ αἰών</w:t>
            </w:r>
            <w:r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>, -ῶνος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Zeit(raum), Ewigkeit</w:t>
            </w:r>
          </w:p>
          <w:p w14:paraId="07BCBD9A" w14:textId="77777777" w:rsidR="00E8138D" w:rsidRPr="00A45FC6" w:rsidRDefault="00E8138D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3 </w:t>
            </w:r>
            <w:r w:rsidR="00CE24C5"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πάντως ἀεὶ τοιούτων ὄντων καὶ τοσούτων φαύλων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die Menschen, die ausnahmslos immer dieselben und so viele (von ihnen) mangelhaft sind</w:t>
            </w:r>
          </w:p>
          <w:p w14:paraId="011F3449" w14:textId="77777777" w:rsidR="00CE24C5" w:rsidRPr="00A45FC6" w:rsidRDefault="00CE24C5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4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ἀνέχομαι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(+Gen.): aushalten, ertragen</w:t>
            </w:r>
          </w:p>
          <w:p w14:paraId="314F5FF2" w14:textId="77777777" w:rsidR="00CE24C5" w:rsidRPr="00A45FC6" w:rsidRDefault="00CE24C5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5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προσέτι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noch dazu</w:t>
            </w:r>
          </w:p>
          <w:p w14:paraId="1649D20D" w14:textId="77777777" w:rsidR="00CE24C5" w:rsidRPr="00A45FC6" w:rsidRDefault="00CE24C5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6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κήδομαι</w:t>
            </w:r>
            <w:r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 xml:space="preserve"> 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(+Gen.):  sich kümmern (um)</w:t>
            </w:r>
          </w:p>
          <w:p w14:paraId="49866C26" w14:textId="20232D8D" w:rsidR="00CE24C5" w:rsidRPr="00A45FC6" w:rsidRDefault="0089138B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7 </w:t>
            </w:r>
            <w:r w:rsidRPr="004C76E9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λήγω</w:t>
            </w:r>
            <w:r w:rsidRPr="004C76E9">
              <w:rPr>
                <w:rFonts w:ascii="Calibri" w:hAnsi="Calibri" w:cs="Calibri"/>
                <w:sz w:val="18"/>
                <w:szCs w:val="18"/>
                <w:lang w:val="el-GR"/>
              </w:rPr>
              <w:t>: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l-GR"/>
              </w:rPr>
              <w:t>endigen</w:t>
            </w:r>
            <w:r w:rsidR="004C76E9">
              <w:rPr>
                <w:rFonts w:ascii="Calibri" w:hAnsi="Calibri" w:cs="Calibri"/>
                <w:sz w:val="18"/>
                <w:szCs w:val="18"/>
                <w:lang w:val="de-AT"/>
              </w:rPr>
              <w:t xml:space="preserve"> (i.S.v. sterben)</w:t>
            </w:r>
          </w:p>
          <w:p w14:paraId="035AD81F" w14:textId="522BE11A" w:rsidR="00CE24C5" w:rsidRPr="00A45FC6" w:rsidRDefault="0089138B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sz w:val="18"/>
                <w:szCs w:val="18"/>
                <w:lang w:val="de-AT"/>
              </w:rPr>
              <w:t>8</w:t>
            </w:r>
            <w:r w:rsidR="00CE24C5"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</w:t>
            </w:r>
            <w:r w:rsidR="00CE24C5"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ἀπαυδάω</w:t>
            </w:r>
            <w:r w:rsidR="00CE24C5"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: aufgeben, </w:t>
            </w:r>
            <w:r w:rsidR="004C76E9">
              <w:rPr>
                <w:rFonts w:ascii="Calibri" w:hAnsi="Calibri" w:cs="Calibri"/>
                <w:sz w:val="18"/>
                <w:szCs w:val="18"/>
                <w:lang w:val="de-AT"/>
              </w:rPr>
              <w:t xml:space="preserve">verzagen, </w:t>
            </w:r>
            <w:r w:rsidR="00CE24C5" w:rsidRPr="00A45FC6">
              <w:rPr>
                <w:rFonts w:ascii="Calibri" w:hAnsi="Calibri" w:cs="Calibri"/>
                <w:sz w:val="18"/>
                <w:szCs w:val="18"/>
                <w:lang w:val="el-GR"/>
              </w:rPr>
              <w:t>versagen</w:t>
            </w:r>
          </w:p>
        </w:tc>
      </w:tr>
      <w:tr w:rsidR="00146394" w:rsidRPr="00DF299A" w14:paraId="5717C1CC" w14:textId="77777777" w:rsidTr="00146394">
        <w:tc>
          <w:tcPr>
            <w:tcW w:w="4528" w:type="dxa"/>
          </w:tcPr>
          <w:p w14:paraId="5E21020A" w14:textId="2247F7C3" w:rsidR="00146394" w:rsidRPr="00A05A00" w:rsidRDefault="00CE24C5" w:rsidP="002B4FCC">
            <w:pPr>
              <w:pStyle w:val="berschrift3"/>
              <w:spacing w:before="0" w:after="0" w:line="360" w:lineRule="atLeast"/>
              <w:rPr>
                <w:rFonts w:ascii="Palatino Linotype" w:hAnsi="Palatino Linotype"/>
                <w:color w:val="auto"/>
                <w:sz w:val="22"/>
                <w:szCs w:val="22"/>
                <w:lang w:val="el-GR"/>
              </w:rPr>
            </w:pP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10, 16 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Μηκέθ᾽ ὅλως </w:t>
            </w:r>
            <w:r w:rsidR="00DF299A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1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περὶ τοῦ οἷόν τινα εἶναι τὸν ἀγαθὸν ἄνδρα</w:t>
            </w:r>
            <w:r w:rsidR="00DF299A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1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διαλέγεσθαι</w:t>
            </w:r>
            <w:r w:rsidR="00DF299A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2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, ἀλλὰ εἶναι</w:t>
            </w:r>
            <w:r w:rsidR="00DF299A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2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τοιοῦτον.</w:t>
            </w:r>
          </w:p>
        </w:tc>
        <w:tc>
          <w:tcPr>
            <w:tcW w:w="4528" w:type="dxa"/>
          </w:tcPr>
          <w:p w14:paraId="11845BA0" w14:textId="301FDAD3" w:rsidR="00146394" w:rsidRPr="00A45FC6" w:rsidRDefault="00DF299A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1 </w:t>
            </w:r>
            <w:r w:rsidRPr="00A45FC6">
              <w:rPr>
                <w:rFonts w:ascii="Palatino Linotype" w:hAnsi="Palatino Linotype"/>
                <w:b/>
                <w:bCs/>
                <w:sz w:val="18"/>
                <w:szCs w:val="18"/>
                <w:lang w:val="el-GR"/>
              </w:rPr>
              <w:t>περὶ τοῦ οἷόν τινα εἶναι τὸν ἀγαθὸν ἄνδρα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darüber, wie ein guter Mensch sein soll</w:t>
            </w:r>
          </w:p>
          <w:p w14:paraId="511AA3F9" w14:textId="4CBD77E0" w:rsidR="00DF299A" w:rsidRPr="00A45FC6" w:rsidRDefault="00DF299A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2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διαλέγεσθαι, εἶναι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absolute Infinitive (als Imp. gedacht): „nicht reden, sondern sein“</w:t>
            </w:r>
          </w:p>
          <w:p w14:paraId="335821DC" w14:textId="27E4D9CD" w:rsidR="00DF299A" w:rsidRPr="00A45FC6" w:rsidRDefault="00DF299A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146394" w14:paraId="221B7D3B" w14:textId="77777777" w:rsidTr="00146394">
        <w:tc>
          <w:tcPr>
            <w:tcW w:w="4528" w:type="dxa"/>
          </w:tcPr>
          <w:p w14:paraId="24A0F2E6" w14:textId="2A8FE97C" w:rsidR="00146394" w:rsidRPr="00A05A00" w:rsidRDefault="00DF299A" w:rsidP="002B4FCC">
            <w:pPr>
              <w:pStyle w:val="berschrift3"/>
              <w:spacing w:before="0" w:after="0" w:line="360" w:lineRule="atLeast"/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</w:pP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6, 7 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Ἑνὶ τέρπου καὶ προ</w:t>
            </w:r>
            <w:r w:rsidR="002B4FCC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σ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αναπαύου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1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2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τ</w:t>
            </w:r>
            <w:r w:rsidR="002B4FCC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ῷ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ἀπὸ πράξεως κοινωνικῆς μεταβαίνειν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2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ἐπὶ πρᾶξιν κοινωνικὴν σὺν μνήμ</w:t>
            </w:r>
            <w:r w:rsidR="002B4FCC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ῃ</w:t>
            </w:r>
            <w:r w:rsidR="00146394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θεοῦ.</w:t>
            </w:r>
          </w:p>
        </w:tc>
        <w:tc>
          <w:tcPr>
            <w:tcW w:w="4528" w:type="dxa"/>
          </w:tcPr>
          <w:p w14:paraId="77809D9F" w14:textId="51B8DA95" w:rsidR="00146394" w:rsidRPr="00A45FC6" w:rsidRDefault="00300FCE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1</w:t>
            </w:r>
            <w:r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 xml:space="preserve">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προσαναπαύομαι</w:t>
            </w:r>
            <w:r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 xml:space="preserve"> 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M: sich bei etwas erholen</w:t>
            </w:r>
          </w:p>
          <w:p w14:paraId="4D932C68" w14:textId="4654DB89" w:rsidR="00300FCE" w:rsidRPr="00A45FC6" w:rsidRDefault="00300FCE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2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τῷ ἀπὸ πράξεως κοινωνικῆς μεταβαίνειν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(dabei,) von einer gemeinschaftsfördernden Handlung weiterzugehen zu…</w:t>
            </w:r>
          </w:p>
        </w:tc>
      </w:tr>
      <w:tr w:rsidR="007E143D" w14:paraId="534724E0" w14:textId="77777777" w:rsidTr="00146394">
        <w:tc>
          <w:tcPr>
            <w:tcW w:w="4528" w:type="dxa"/>
          </w:tcPr>
          <w:p w14:paraId="3E731C89" w14:textId="30B2BEC0" w:rsidR="007E143D" w:rsidRPr="00A05A00" w:rsidRDefault="00300FCE" w:rsidP="002B4FCC">
            <w:pPr>
              <w:pStyle w:val="berschrift3"/>
              <w:spacing w:before="0" w:after="0" w:line="360" w:lineRule="atLeast"/>
              <w:jc w:val="both"/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</w:pP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7, 59 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Ἔνδον σκάπτε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1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, ἔνδον ἡ πηγὴ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2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τοῦ ἀγαθοῦ καὶ ἀεὶ ἀναβλύειν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3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δυναμένη, ἐὰν ἀεὶ σκάπτ</w:t>
            </w:r>
            <w:r w:rsidR="002B4FCC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ῃ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ς.</w:t>
            </w:r>
          </w:p>
        </w:tc>
        <w:tc>
          <w:tcPr>
            <w:tcW w:w="4528" w:type="dxa"/>
          </w:tcPr>
          <w:p w14:paraId="5E2BD9AC" w14:textId="77777777" w:rsidR="007E143D" w:rsidRPr="00A45FC6" w:rsidRDefault="00300FCE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1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σκάπτω</w:t>
            </w:r>
            <w:r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>: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(nach-)graben</w:t>
            </w:r>
          </w:p>
          <w:p w14:paraId="7FFFC7E9" w14:textId="77777777" w:rsidR="00300FCE" w:rsidRPr="00A45FC6" w:rsidRDefault="00300FCE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2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ἡ πηγή, -ῆς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Quelle</w:t>
            </w:r>
          </w:p>
          <w:p w14:paraId="611A915A" w14:textId="79E64DAB" w:rsidR="00300FCE" w:rsidRPr="00A45FC6" w:rsidRDefault="00300FCE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3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ἀναβλύω</w:t>
            </w:r>
            <w:r w:rsidR="00A14B91"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emporsprudeln</w:t>
            </w:r>
          </w:p>
        </w:tc>
      </w:tr>
      <w:tr w:rsidR="007E143D" w14:paraId="2A4D273E" w14:textId="77777777" w:rsidTr="00146394">
        <w:tc>
          <w:tcPr>
            <w:tcW w:w="4528" w:type="dxa"/>
          </w:tcPr>
          <w:p w14:paraId="4F698FD8" w14:textId="5F98BF0F" w:rsidR="007E143D" w:rsidRPr="0072227F" w:rsidRDefault="00A14B91" w:rsidP="002B4FCC">
            <w:pPr>
              <w:pStyle w:val="berschrift3"/>
              <w:spacing w:before="0" w:after="0" w:line="360" w:lineRule="atLeast"/>
              <w:jc w:val="both"/>
              <w:rPr>
                <w:rFonts w:ascii="Palatino Linotype" w:hAnsi="Palatino Linotype"/>
                <w:bCs/>
                <w:color w:val="auto"/>
                <w:sz w:val="22"/>
                <w:szCs w:val="22"/>
                <w:lang w:val="de-AT"/>
              </w:rPr>
            </w:pP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11, 5 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Τίς σου ἡ τέχνη; </w:t>
            </w:r>
            <w:r w:rsidR="002B4FCC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Ἀ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γαθὸν εἶναι. </w:t>
            </w:r>
            <w:r w:rsidR="002B4FCC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Τ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οῦτο δὲ πῶς ἄλλως γίνεται ἢ ἐκ θεωρημάτων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1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, τῶν μὲν περὶ τῆς τοῦ ὅλου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2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φύσεως, τῶν δὲ 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3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περὶ τῆς ἰδίας τοῦ ἀνθρώπου κατασκευῆς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3</w:t>
            </w:r>
            <w:r w:rsidR="0072227F">
              <w:rPr>
                <w:rFonts w:ascii="Palatino Linotype" w:hAnsi="Palatino Linotype"/>
                <w:bCs/>
                <w:color w:val="auto"/>
                <w:sz w:val="22"/>
                <w:szCs w:val="22"/>
                <w:lang w:val="de-AT"/>
              </w:rPr>
              <w:t>;</w:t>
            </w:r>
          </w:p>
        </w:tc>
        <w:tc>
          <w:tcPr>
            <w:tcW w:w="4528" w:type="dxa"/>
          </w:tcPr>
          <w:p w14:paraId="06FADDDB" w14:textId="77777777" w:rsidR="0072227F" w:rsidRDefault="0072227F">
            <w:pPr>
              <w:rPr>
                <w:rFonts w:ascii="Calibri" w:hAnsi="Calibri" w:cs="Calibri"/>
                <w:sz w:val="18"/>
                <w:szCs w:val="18"/>
                <w:lang w:val="de-AT"/>
              </w:rPr>
            </w:pPr>
          </w:p>
          <w:p w14:paraId="4CDE15CF" w14:textId="77777777" w:rsidR="0072227F" w:rsidRDefault="0072227F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  <w:p w14:paraId="11E1D50C" w14:textId="611DBCBA" w:rsidR="007E143D" w:rsidRPr="00A45FC6" w:rsidRDefault="00A14B91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1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τὸ θεώρημα</w:t>
            </w:r>
            <w:r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>, -ατος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Gedanke, Überlegung</w:t>
            </w:r>
          </w:p>
          <w:p w14:paraId="45D3A3CD" w14:textId="77777777" w:rsidR="00A14B91" w:rsidRPr="00A45FC6" w:rsidRDefault="00A14B91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  <w:p w14:paraId="59969176" w14:textId="77777777" w:rsidR="00A14B91" w:rsidRPr="00A45FC6" w:rsidRDefault="00A14B91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2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τὸ ὅλον</w:t>
            </w:r>
            <w:r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>, -ου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das All</w:t>
            </w:r>
          </w:p>
          <w:p w14:paraId="1FC02B63" w14:textId="227424A2" w:rsidR="00A14B91" w:rsidRPr="00A45FC6" w:rsidRDefault="00A14B91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3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περὶ τῆς ἰδίας τοῦ ἀνθρώπου κατασκευῆς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über die Natur des Menschen im Besonderen</w:t>
            </w:r>
          </w:p>
        </w:tc>
      </w:tr>
      <w:tr w:rsidR="007E143D" w14:paraId="2BE0C56B" w14:textId="77777777" w:rsidTr="00146394">
        <w:tc>
          <w:tcPr>
            <w:tcW w:w="4528" w:type="dxa"/>
          </w:tcPr>
          <w:p w14:paraId="523E3044" w14:textId="26CBA278" w:rsidR="007E143D" w:rsidRPr="00A05A00" w:rsidRDefault="00A14B91" w:rsidP="004227E5">
            <w:pPr>
              <w:pStyle w:val="berschrift3"/>
              <w:spacing w:before="0" w:after="0" w:line="360" w:lineRule="atLeast"/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</w:pP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lastRenderedPageBreak/>
              <w:t xml:space="preserve">6, 39 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1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Οἷς συγκεκλήρωσαι πράγμασι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1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, τούτοις συνάρμοζε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2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σεαυτόν, καὶ οἷς συνείληχας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3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ἀνθρώποις, τούτους φίλει, ἀλλ᾽ ἀληθινῶς.</w:t>
            </w:r>
          </w:p>
        </w:tc>
        <w:tc>
          <w:tcPr>
            <w:tcW w:w="4528" w:type="dxa"/>
          </w:tcPr>
          <w:p w14:paraId="238214BA" w14:textId="730FF637" w:rsidR="007E143D" w:rsidRPr="00A45FC6" w:rsidRDefault="00A14B91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1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οἷς συγκεκλήρωσαι πράγμασι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den Lebensumständen, die dir das Schicksal zugedacht hat</w:t>
            </w:r>
          </w:p>
          <w:p w14:paraId="785CD605" w14:textId="77777777" w:rsidR="00A14B91" w:rsidRPr="00A45FC6" w:rsidRDefault="00A14B91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2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συναρμόζω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anpassen</w:t>
            </w:r>
          </w:p>
          <w:p w14:paraId="36CE8568" w14:textId="633CE2E0" w:rsidR="009456FB" w:rsidRPr="00A45FC6" w:rsidRDefault="009456FB">
            <w:pPr>
              <w:rPr>
                <w:rFonts w:ascii="Cambria" w:hAnsi="Cambria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3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συλλαγχάνω</w:t>
            </w:r>
            <w:r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 xml:space="preserve"> 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(Perf. </w:t>
            </w:r>
            <w:r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 xml:space="preserve">συνείληχα): </w:t>
            </w:r>
            <w:r w:rsidRPr="00A45FC6">
              <w:rPr>
                <w:rFonts w:asciiTheme="majorHAnsi" w:hAnsiTheme="majorHAnsi" w:cstheme="majorHAnsi"/>
                <w:sz w:val="18"/>
                <w:szCs w:val="18"/>
                <w:lang w:val="el-GR"/>
              </w:rPr>
              <w:t>etw. gemeinsam erlangen, zusammentreffen (mit)</w:t>
            </w:r>
          </w:p>
        </w:tc>
      </w:tr>
      <w:tr w:rsidR="007E143D" w14:paraId="15FB019B" w14:textId="77777777" w:rsidTr="00146394">
        <w:tc>
          <w:tcPr>
            <w:tcW w:w="4528" w:type="dxa"/>
          </w:tcPr>
          <w:p w14:paraId="4B2BCFC6" w14:textId="037D86B6" w:rsidR="007E143D" w:rsidRPr="00A05A00" w:rsidRDefault="009456FB" w:rsidP="00964A73">
            <w:pPr>
              <w:pStyle w:val="berschrift3"/>
              <w:spacing w:before="0" w:after="0" w:line="360" w:lineRule="atLeast"/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</w:pP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12, 36 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Ἄνθρωπε, ἐπολιτεύσω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1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ἐν τ</w:t>
            </w:r>
            <w:r w:rsidR="004227E5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ῇ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μεγάλ</w:t>
            </w:r>
            <w:r w:rsidR="004227E5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ῇ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ταύτ</w:t>
            </w:r>
            <w:r w:rsidR="004227E5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ῇ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πόλει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2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· τί σοι διαφέρει, εἰ πέντε ἔτεσιν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3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&lt;ἢ πεντήκοντα&gt;; 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4</w:t>
            </w:r>
            <w:r w:rsidR="005C2190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Τ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ὸ γὰρ κατὰ τοὺς νόμους ἴσον ἑκάστ</w:t>
            </w:r>
            <w:r w:rsidR="00EA0D32">
              <w:rPr>
                <w:rFonts w:ascii="Palatino Linotype" w:hAnsi="Palatino Linotype"/>
                <w:bCs/>
                <w:color w:val="auto"/>
                <w:sz w:val="22"/>
                <w:szCs w:val="22"/>
                <w:lang w:val="de-AT"/>
              </w:rPr>
              <w:t>ῳ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4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.</w:t>
            </w:r>
            <w:r w:rsidR="007E143D" w:rsidRPr="00A05A00">
              <w:rPr>
                <w:rStyle w:val="apple-converted-space"/>
                <w:rFonts w:ascii="Cambria" w:hAnsi="Cambria" w:cs="Cambria"/>
                <w:bCs/>
                <w:color w:val="auto"/>
                <w:sz w:val="22"/>
                <w:szCs w:val="22"/>
                <w:lang w:val="el-GR"/>
              </w:rPr>
              <w:t> </w:t>
            </w:r>
            <w:r w:rsidR="00964A73" w:rsidRPr="00A05A00">
              <w:rPr>
                <w:rStyle w:val="apple-converted-space"/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Τ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ί οὖν δεινόν, εἰ τῆς πόλεως ἀποπέμπει σε οὐ τύραννος οὐδὲ δικαστὴς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5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ἄδικος, ἀλλ᾽ ἡ φύσις ἡ εἰσαγαγοῦσα, οἷον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6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εἰ κωμ</w:t>
            </w:r>
            <w:r w:rsidR="00964A73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ῳ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δὸν ἀπολύοι τῆς σκηνῆς 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7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ὁ παραλαβὼν στρατηγός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7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; –</w:t>
            </w:r>
            <w:r w:rsidR="007E143D" w:rsidRPr="00A05A00">
              <w:rPr>
                <w:rStyle w:val="apple-converted-space"/>
                <w:rFonts w:ascii="Cambria" w:hAnsi="Cambria" w:cs="Cambria"/>
                <w:bCs/>
                <w:color w:val="auto"/>
                <w:sz w:val="22"/>
                <w:szCs w:val="22"/>
                <w:lang w:val="el-GR"/>
              </w:rPr>
              <w:t> </w:t>
            </w:r>
            <w:r w:rsidRPr="00EA0D32">
              <w:rPr>
                <w:rFonts w:ascii="Palatino Linotype" w:hAnsi="Palatino Linotype"/>
                <w:color w:val="auto"/>
                <w:sz w:val="22"/>
                <w:szCs w:val="22"/>
                <w:vertAlign w:val="superscript"/>
                <w:lang w:val="el-GR"/>
              </w:rPr>
              <w:t>8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«</w:t>
            </w:r>
            <w:r w:rsidR="00964A73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Ἀ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λλ᾽ οὐκ εἶπον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9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τὰ πέντε μέρη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10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, ἀλλὰ τὰ τρία.»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8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– «</w:t>
            </w:r>
            <w:r w:rsidR="00964A73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Κ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αλῶς εἶπας· 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11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ἐν μέντοι τ</w:t>
            </w:r>
            <w:r w:rsidR="00964A73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ῷ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βί</w:t>
            </w:r>
            <w:r w:rsidR="00964A73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ῳ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τὰ τρία ὅλον τὸ δρᾶμά ἐστι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11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.»</w:t>
            </w:r>
            <w:r w:rsidR="007E143D" w:rsidRPr="00A05A00">
              <w:rPr>
                <w:rStyle w:val="apple-converted-space"/>
                <w:rFonts w:ascii="Cambria" w:hAnsi="Cambria" w:cs="Cambria"/>
                <w:bCs/>
                <w:color w:val="auto"/>
                <w:sz w:val="22"/>
                <w:szCs w:val="22"/>
                <w:lang w:val="el-GR"/>
              </w:rPr>
              <w:t> </w:t>
            </w:r>
            <w:r w:rsidR="00964A73" w:rsidRPr="00A05A00">
              <w:rPr>
                <w:rStyle w:val="apple-converted-space"/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Τ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ὸ γὰρ τέλειον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12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ἐκεῖνος ὁρίζει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13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ὁ τότε μὲν τῆς συγκρίσεως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14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, νῦν δὲ τῆς διαλύσεως αἴτιος· σὺ δὲ ἀναίτιος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15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 xml:space="preserve"> ἀμφοτέρων.</w:t>
            </w:r>
            <w:r w:rsidR="007E143D" w:rsidRPr="00A05A00">
              <w:rPr>
                <w:rStyle w:val="apple-converted-space"/>
                <w:rFonts w:ascii="Cambria" w:hAnsi="Cambria" w:cs="Cambria"/>
                <w:bCs/>
                <w:color w:val="auto"/>
                <w:sz w:val="22"/>
                <w:szCs w:val="22"/>
                <w:lang w:val="el-GR"/>
              </w:rPr>
              <w:t> </w:t>
            </w:r>
            <w:r w:rsidR="00964A73" w:rsidRPr="00A05A00">
              <w:rPr>
                <w:rStyle w:val="apple-converted-space"/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Ἄ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πιθι οὖν ἵλεως</w:t>
            </w:r>
            <w:r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vertAlign w:val="superscript"/>
                <w:lang w:val="el-GR"/>
              </w:rPr>
              <w:t>16</w:t>
            </w:r>
            <w:r w:rsidR="007E143D" w:rsidRPr="00A05A00">
              <w:rPr>
                <w:rFonts w:ascii="Palatino Linotype" w:hAnsi="Palatino Linotype"/>
                <w:bCs/>
                <w:color w:val="auto"/>
                <w:sz w:val="22"/>
                <w:szCs w:val="22"/>
                <w:lang w:val="el-GR"/>
              </w:rPr>
              <w:t>· καὶ γὰρ ὁ ἀπολύων ἵλεως.</w:t>
            </w:r>
          </w:p>
        </w:tc>
        <w:tc>
          <w:tcPr>
            <w:tcW w:w="4528" w:type="dxa"/>
          </w:tcPr>
          <w:p w14:paraId="3CB431ED" w14:textId="77777777" w:rsidR="007E143D" w:rsidRPr="00A45FC6" w:rsidRDefault="003C7B6E" w:rsidP="003C7B6E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1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πολιτεύομαι</w:t>
            </w:r>
            <w:r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 xml:space="preserve"> 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M: sich als (Welt-)Bürger betätigen</w:t>
            </w:r>
          </w:p>
          <w:p w14:paraId="44E991B6" w14:textId="77777777" w:rsidR="003C7B6E" w:rsidRPr="00A45FC6" w:rsidRDefault="003C7B6E" w:rsidP="003C7B6E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2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ἡ πόλις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, </w:t>
            </w:r>
            <w:r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>-εως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„die Stadt“: gemeint ist die Welt als quasi-staatliche Gemeinschaft aller Menschen</w:t>
            </w:r>
          </w:p>
          <w:p w14:paraId="3AA6E24D" w14:textId="77777777" w:rsidR="003C7B6E" w:rsidRPr="00A45FC6" w:rsidRDefault="003C7B6E" w:rsidP="003C7B6E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3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τὸ ἔτος</w:t>
            </w:r>
            <w:r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>, -ους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Jahr</w:t>
            </w:r>
          </w:p>
          <w:p w14:paraId="1CF3653A" w14:textId="4CD0303C" w:rsidR="003C7B6E" w:rsidRPr="00A45FC6" w:rsidRDefault="003C7B6E" w:rsidP="003C7B6E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4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τὸ γὰρ κατὰ τοὺς νόμους ἴσον ἑκάστ</w:t>
            </w:r>
            <w:r w:rsidR="00EA0D32">
              <w:rPr>
                <w:rFonts w:ascii="Palatino Linotype" w:hAnsi="Palatino Linotype" w:cs="Calibri"/>
                <w:b/>
                <w:sz w:val="18"/>
                <w:szCs w:val="18"/>
                <w:lang w:val="de-AT"/>
              </w:rPr>
              <w:t>ῳ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die (für den Menschen gemachten Natur-) Gesetze sind für jeden gleich</w:t>
            </w:r>
          </w:p>
          <w:p w14:paraId="4D8A1E7A" w14:textId="77777777" w:rsidR="003C7B6E" w:rsidRPr="00A45FC6" w:rsidRDefault="003C7B6E" w:rsidP="003C7B6E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  <w:p w14:paraId="4EDAEC04" w14:textId="77777777" w:rsidR="003C7B6E" w:rsidRPr="00A45FC6" w:rsidRDefault="003C7B6E" w:rsidP="003C7B6E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  <w:p w14:paraId="5284F858" w14:textId="1445CE2E" w:rsidR="003C7B6E" w:rsidRPr="00A45FC6" w:rsidRDefault="003C7B6E" w:rsidP="003C7B6E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5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ὁ δικαστής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, </w:t>
            </w:r>
            <w:r w:rsidR="00B6690E"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>-</w:t>
            </w:r>
            <w:r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>οῦ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Richter</w:t>
            </w:r>
          </w:p>
          <w:p w14:paraId="0D17D751" w14:textId="7C327156" w:rsidR="003C7B6E" w:rsidRPr="00A45FC6" w:rsidRDefault="003C7B6E" w:rsidP="003C7B6E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6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οἷον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wie</w:t>
            </w:r>
          </w:p>
          <w:p w14:paraId="3632F996" w14:textId="3F18831B" w:rsidR="003C7B6E" w:rsidRPr="00A45FC6" w:rsidRDefault="003C7B6E" w:rsidP="003C7B6E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7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ὁ παραλαβὼν στρατηγός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der Prinzipal, der ihn engagiert hat</w:t>
            </w:r>
          </w:p>
          <w:p w14:paraId="679F649F" w14:textId="77777777" w:rsidR="003C7B6E" w:rsidRPr="00A45FC6" w:rsidRDefault="00546C6F" w:rsidP="003C7B6E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8 </w:t>
            </w:r>
            <w:r w:rsidRPr="00A45FC6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hier spricht der Schauspieler</w:t>
            </w:r>
          </w:p>
          <w:p w14:paraId="4507A1B4" w14:textId="77777777" w:rsidR="00546C6F" w:rsidRPr="00A45FC6" w:rsidRDefault="00546C6F" w:rsidP="003C7B6E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9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λέγω</w:t>
            </w:r>
            <w:r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 xml:space="preserve"> 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(Aor.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εἶπον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): </w:t>
            </w:r>
            <w:r w:rsidRPr="00A45FC6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hier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(das Stück) spielen</w:t>
            </w:r>
          </w:p>
          <w:p w14:paraId="55399828" w14:textId="77777777" w:rsidR="00546C6F" w:rsidRPr="00A45FC6" w:rsidRDefault="00546C6F" w:rsidP="003C7B6E">
            <w:pPr>
              <w:jc w:val="both"/>
              <w:rPr>
                <w:rFonts w:asciiTheme="majorHAnsi" w:hAnsiTheme="majorHAnsi" w:cstheme="majorHAns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10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τὸ μέρος</w:t>
            </w:r>
            <w:r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 xml:space="preserve">, -ους: </w:t>
            </w:r>
            <w:r w:rsidRPr="007F73ED">
              <w:rPr>
                <w:rFonts w:cstheme="minorHAnsi"/>
                <w:sz w:val="18"/>
                <w:szCs w:val="18"/>
                <w:lang w:val="el-GR"/>
              </w:rPr>
              <w:t>Akt</w:t>
            </w:r>
          </w:p>
          <w:p w14:paraId="2FA19D7E" w14:textId="77777777" w:rsidR="00546C6F" w:rsidRPr="007F73ED" w:rsidRDefault="00546C6F" w:rsidP="003C7B6E">
            <w:pPr>
              <w:jc w:val="both"/>
              <w:rPr>
                <w:rFonts w:cstheme="minorHAnsi"/>
                <w:sz w:val="18"/>
                <w:szCs w:val="18"/>
                <w:lang w:val="el-GR"/>
              </w:rPr>
            </w:pPr>
            <w:r w:rsidRPr="00A45FC6">
              <w:rPr>
                <w:rFonts w:asciiTheme="majorHAnsi" w:hAnsiTheme="majorHAnsi" w:cstheme="majorHAnsi"/>
                <w:sz w:val="18"/>
                <w:szCs w:val="18"/>
                <w:lang w:val="el-GR"/>
              </w:rPr>
              <w:t xml:space="preserve">11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ἐν μέντοι τῷ βίῳ τὰ τρία ὅλον τὸ δρᾶμά ἐστι</w:t>
            </w:r>
            <w:r w:rsidRPr="00A45FC6">
              <w:rPr>
                <w:rFonts w:asciiTheme="majorHAnsi" w:hAnsiTheme="majorHAnsi" w:cstheme="majorHAnsi"/>
                <w:sz w:val="18"/>
                <w:szCs w:val="18"/>
                <w:lang w:val="el-GR"/>
              </w:rPr>
              <w:t xml:space="preserve">: </w:t>
            </w:r>
            <w:r w:rsidRPr="007F73ED">
              <w:rPr>
                <w:rFonts w:cstheme="minorHAnsi"/>
                <w:sz w:val="18"/>
                <w:szCs w:val="18"/>
                <w:lang w:val="el-GR"/>
              </w:rPr>
              <w:t>im Leben sind auch drei Akte das ganze Stück</w:t>
            </w:r>
          </w:p>
          <w:p w14:paraId="4926E52F" w14:textId="77777777" w:rsidR="00546C6F" w:rsidRPr="00A45FC6" w:rsidRDefault="00546C6F" w:rsidP="003C7B6E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Theme="majorHAnsi" w:hAnsiTheme="majorHAnsi" w:cstheme="majorHAnsi"/>
                <w:sz w:val="18"/>
                <w:szCs w:val="18"/>
                <w:lang w:val="el-GR"/>
              </w:rPr>
              <w:t xml:space="preserve">12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τέλειος</w:t>
            </w:r>
            <w:r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>, -α, -ον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letzte, -er, -es (gemeint: letzter Akt)</w:t>
            </w:r>
          </w:p>
          <w:p w14:paraId="204A372D" w14:textId="77777777" w:rsidR="00546C6F" w:rsidRPr="00A45FC6" w:rsidRDefault="00546C6F" w:rsidP="003C7B6E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13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ὁρίζω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festlegen, bestimmen</w:t>
            </w:r>
          </w:p>
          <w:p w14:paraId="0F8829D6" w14:textId="77777777" w:rsidR="003F1594" w:rsidRPr="00A45FC6" w:rsidRDefault="00546C6F" w:rsidP="003C7B6E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14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ἡ σύγκρισις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, </w:t>
            </w:r>
            <w:r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>-εως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Zusammensetzung (aus</w:t>
            </w:r>
          </w:p>
          <w:p w14:paraId="445EE6D7" w14:textId="75B9AF63" w:rsidR="00546C6F" w:rsidRPr="00A45FC6" w:rsidRDefault="00546C6F" w:rsidP="003C7B6E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elementaren Bestandteilen)</w:t>
            </w:r>
          </w:p>
          <w:p w14:paraId="59F5EBD3" w14:textId="6D5E08B5" w:rsidR="00546C6F" w:rsidRPr="00A45FC6" w:rsidRDefault="00546C6F" w:rsidP="003C7B6E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15 </w:t>
            </w:r>
            <w:r w:rsidR="00EA0D32" w:rsidRPr="00EA0D32">
              <w:rPr>
                <w:rFonts w:ascii="Palatino Linotype" w:hAnsi="Palatino Linotype" w:cs="Calibri"/>
                <w:b/>
                <w:bCs/>
                <w:sz w:val="18"/>
                <w:szCs w:val="18"/>
                <w:lang w:val="el-GR"/>
              </w:rPr>
              <w:t>ἀ</w:t>
            </w:r>
            <w:r w:rsidRPr="00EA0D32">
              <w:rPr>
                <w:rFonts w:ascii="Palatino Linotype" w:hAnsi="Palatino Linotype" w:cs="Calibri"/>
                <w:b/>
                <w:bCs/>
                <w:sz w:val="18"/>
                <w:szCs w:val="18"/>
                <w:lang w:val="el-GR"/>
              </w:rPr>
              <w:t>ν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αίτιος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, </w:t>
            </w:r>
            <w:r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>-ον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unbeteiligt</w:t>
            </w:r>
          </w:p>
          <w:p w14:paraId="6ACEAE20" w14:textId="64C7FD6F" w:rsidR="00546C6F" w:rsidRPr="00A45FC6" w:rsidRDefault="00546C6F" w:rsidP="003C7B6E">
            <w:pPr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16 </w:t>
            </w:r>
            <w:r w:rsidRPr="00A45FC6">
              <w:rPr>
                <w:rFonts w:ascii="Palatino Linotype" w:hAnsi="Palatino Linotype" w:cs="Calibri"/>
                <w:b/>
                <w:sz w:val="18"/>
                <w:szCs w:val="18"/>
                <w:lang w:val="el-GR"/>
              </w:rPr>
              <w:t>ἵλεως</w:t>
            </w:r>
            <w:r w:rsidRPr="00A45FC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, </w:t>
            </w:r>
            <w:r w:rsidRPr="00A45FC6">
              <w:rPr>
                <w:rFonts w:ascii="Palatino Linotype" w:hAnsi="Palatino Linotype" w:cs="Calibri"/>
                <w:sz w:val="18"/>
                <w:szCs w:val="18"/>
                <w:lang w:val="el-GR"/>
              </w:rPr>
              <w:t>-ων</w:t>
            </w:r>
            <w:r w:rsidR="00364D6F" w:rsidRPr="00A45FC6">
              <w:rPr>
                <w:rFonts w:ascii="Calibri" w:hAnsi="Calibri" w:cs="Calibri"/>
                <w:sz w:val="18"/>
                <w:szCs w:val="18"/>
                <w:lang w:val="el-GR"/>
              </w:rPr>
              <w:t>: heiter und gelassen</w:t>
            </w:r>
          </w:p>
        </w:tc>
      </w:tr>
    </w:tbl>
    <w:p w14:paraId="597BDE92" w14:textId="4549286F" w:rsidR="00146394" w:rsidRDefault="00146394">
      <w:pPr>
        <w:rPr>
          <w:lang w:val="de-AT"/>
        </w:rPr>
      </w:pPr>
    </w:p>
    <w:p w14:paraId="22A10C8F" w14:textId="510D2BAE" w:rsidR="00186C08" w:rsidRDefault="00186C08">
      <w:pPr>
        <w:rPr>
          <w:i/>
          <w:sz w:val="22"/>
          <w:szCs w:val="22"/>
          <w:u w:val="single"/>
          <w:lang w:val="de-AT"/>
        </w:rPr>
      </w:pPr>
      <w:r w:rsidRPr="00186C08">
        <w:rPr>
          <w:i/>
          <w:sz w:val="22"/>
          <w:szCs w:val="22"/>
          <w:u w:val="single"/>
          <w:lang w:val="de-AT"/>
        </w:rPr>
        <w:t>Arbeitsaufträge:</w:t>
      </w:r>
    </w:p>
    <w:p w14:paraId="0151968B" w14:textId="7EEAD64B" w:rsidR="00186C08" w:rsidRDefault="00894782">
      <w:pPr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 xml:space="preserve">a) </w:t>
      </w:r>
      <w:r w:rsidR="00A1650F">
        <w:rPr>
          <w:sz w:val="22"/>
          <w:szCs w:val="22"/>
          <w:lang w:val="de-AT"/>
        </w:rPr>
        <w:t>Finde zu den folgenden Anfa</w:t>
      </w:r>
      <w:r>
        <w:rPr>
          <w:sz w:val="22"/>
          <w:szCs w:val="22"/>
          <w:lang w:val="de-AT"/>
        </w:rPr>
        <w:t>n</w:t>
      </w:r>
      <w:r w:rsidR="00A1650F">
        <w:rPr>
          <w:sz w:val="22"/>
          <w:szCs w:val="22"/>
          <w:lang w:val="de-AT"/>
        </w:rPr>
        <w:t xml:space="preserve">gsbuchstaben die passenden Imperative im Text (jedes _ = 1 Buchstabe); die grün gekennzeichneten </w:t>
      </w:r>
      <w:r>
        <w:rPr>
          <w:sz w:val="22"/>
          <w:szCs w:val="22"/>
          <w:lang w:val="de-AT"/>
        </w:rPr>
        <w:t xml:space="preserve">Buchstaben </w:t>
      </w:r>
      <w:r w:rsidR="00A1650F">
        <w:rPr>
          <w:sz w:val="22"/>
          <w:szCs w:val="22"/>
          <w:lang w:val="de-AT"/>
        </w:rPr>
        <w:t xml:space="preserve">ergeben als Lösungswort </w:t>
      </w:r>
      <w:r>
        <w:rPr>
          <w:sz w:val="22"/>
          <w:szCs w:val="22"/>
          <w:lang w:val="de-AT"/>
        </w:rPr>
        <w:t>eine stoische</w:t>
      </w:r>
      <w:r w:rsidR="00A1650F">
        <w:rPr>
          <w:sz w:val="22"/>
          <w:szCs w:val="22"/>
          <w:lang w:val="de-AT"/>
        </w:rPr>
        <w:t xml:space="preserve"> Grundhaltung.</w:t>
      </w:r>
    </w:p>
    <w:p w14:paraId="12F61DC5" w14:textId="17DBE7CB" w:rsidR="00894782" w:rsidRDefault="004B7F3D" w:rsidP="00894782">
      <w:pPr>
        <w:rPr>
          <w:rFonts w:ascii="Calibri" w:hAnsi="Calibri" w:cs="Calibri"/>
          <w:sz w:val="22"/>
          <w:szCs w:val="22"/>
        </w:rPr>
      </w:pPr>
      <w:r w:rsidRPr="009E1E0D">
        <w:rPr>
          <w:rFonts w:ascii="Palatino Linotype" w:hAnsi="Palatino Linotype"/>
          <w:sz w:val="22"/>
          <w:szCs w:val="22"/>
          <w:lang w:val="en-US"/>
        </w:rPr>
        <w:t>ὅ</w:t>
      </w:r>
      <w:r w:rsidRPr="009E1E0D">
        <w:rPr>
          <w:rFonts w:ascii="Palatino Linotype" w:hAnsi="Palatino Linotype"/>
          <w:sz w:val="22"/>
          <w:szCs w:val="22"/>
          <w:lang w:val="de-AT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_ </w:t>
      </w:r>
      <w:r w:rsidRPr="004B7F3D">
        <w:rPr>
          <w:rFonts w:ascii="Calibri" w:hAnsi="Calibri" w:cs="Calibri"/>
          <w:i/>
          <w:color w:val="00B050"/>
          <w:sz w:val="22"/>
          <w:szCs w:val="22"/>
          <w:u w:val="double"/>
        </w:rPr>
        <w:t>_</w:t>
      </w:r>
      <w:r w:rsidR="00894782" w:rsidRPr="009E1E0D">
        <w:rPr>
          <w:rFonts w:ascii="Palatino Linotype" w:hAnsi="Palatino Linotype" w:cs="Calibri"/>
          <w:sz w:val="22"/>
          <w:szCs w:val="22"/>
          <w:lang w:val="de-AT"/>
        </w:rPr>
        <w:t xml:space="preserve"> / </w:t>
      </w:r>
      <w:r w:rsidR="00894782" w:rsidRPr="009E1E0D">
        <w:rPr>
          <w:rFonts w:ascii="Palatino Linotype" w:hAnsi="Palatino Linotype" w:cs="Calibri"/>
          <w:sz w:val="22"/>
          <w:szCs w:val="22"/>
          <w:lang w:val="en-US"/>
        </w:rPr>
        <w:t>σ</w:t>
      </w:r>
      <w:r w:rsidR="00894782" w:rsidRPr="009E1E0D">
        <w:rPr>
          <w:rFonts w:ascii="Palatino Linotype" w:hAnsi="Palatino Linotype" w:cs="Calibri"/>
          <w:sz w:val="22"/>
          <w:szCs w:val="22"/>
          <w:lang w:val="de-AT"/>
        </w:rPr>
        <w:t xml:space="preserve"> </w:t>
      </w:r>
      <w:r w:rsidR="00894782">
        <w:rPr>
          <w:rFonts w:ascii="Calibri" w:hAnsi="Calibri" w:cs="Calibri"/>
          <w:sz w:val="22"/>
          <w:szCs w:val="22"/>
        </w:rPr>
        <w:t xml:space="preserve">_ _ </w:t>
      </w:r>
      <w:r w:rsidR="00894782" w:rsidRPr="004B7F3D">
        <w:rPr>
          <w:rFonts w:ascii="Calibri" w:hAnsi="Calibri" w:cs="Calibri"/>
          <w:i/>
          <w:color w:val="00B050"/>
          <w:sz w:val="22"/>
          <w:szCs w:val="22"/>
          <w:u w:val="double"/>
        </w:rPr>
        <w:t>_</w:t>
      </w:r>
      <w:r w:rsidR="00894782" w:rsidRPr="00165B27">
        <w:rPr>
          <w:rFonts w:ascii="Calibri" w:hAnsi="Calibri" w:cs="Calibri"/>
          <w:i/>
          <w:color w:val="00B050"/>
          <w:sz w:val="22"/>
          <w:szCs w:val="22"/>
        </w:rPr>
        <w:t xml:space="preserve"> </w:t>
      </w:r>
      <w:r w:rsidR="00894782" w:rsidRPr="004B7F3D">
        <w:rPr>
          <w:rFonts w:ascii="Calibri" w:hAnsi="Calibri" w:cs="Calibri"/>
          <w:sz w:val="22"/>
          <w:szCs w:val="22"/>
        </w:rPr>
        <w:t>_ _</w:t>
      </w:r>
      <w:r w:rsidR="00894782" w:rsidRPr="009E1E0D">
        <w:rPr>
          <w:rFonts w:ascii="Palatino Linotype" w:hAnsi="Palatino Linotype" w:cs="Calibri"/>
          <w:sz w:val="22"/>
          <w:szCs w:val="22"/>
        </w:rPr>
        <w:t xml:space="preserve"> / ἀ </w:t>
      </w:r>
      <w:r w:rsidR="00894782">
        <w:rPr>
          <w:rFonts w:ascii="Calibri" w:hAnsi="Calibri" w:cs="Calibri"/>
          <w:sz w:val="22"/>
          <w:szCs w:val="22"/>
        </w:rPr>
        <w:t xml:space="preserve">_ _ _ _ _ </w:t>
      </w:r>
      <w:r w:rsidR="00894782" w:rsidRPr="004B7F3D">
        <w:rPr>
          <w:rFonts w:ascii="Calibri" w:hAnsi="Calibri" w:cs="Calibri"/>
          <w:i/>
          <w:color w:val="00B050"/>
          <w:sz w:val="22"/>
          <w:szCs w:val="22"/>
          <w:u w:val="double"/>
        </w:rPr>
        <w:t>_</w:t>
      </w:r>
      <w:r w:rsidR="00894782">
        <w:rPr>
          <w:rFonts w:ascii="Calibri" w:hAnsi="Calibri" w:cs="Calibri"/>
          <w:sz w:val="22"/>
          <w:szCs w:val="22"/>
        </w:rPr>
        <w:t xml:space="preserve"> _</w:t>
      </w:r>
      <w:r w:rsidR="00894782" w:rsidRPr="009E1E0D">
        <w:rPr>
          <w:rFonts w:ascii="Palatino Linotype" w:hAnsi="Palatino Linotype" w:cs="Calibri"/>
          <w:sz w:val="22"/>
          <w:szCs w:val="22"/>
          <w:lang w:val="de-AT"/>
        </w:rPr>
        <w:t xml:space="preserve"> / </w:t>
      </w:r>
      <w:r w:rsidR="00894782" w:rsidRPr="009E1E0D">
        <w:rPr>
          <w:rFonts w:ascii="Palatino Linotype" w:hAnsi="Palatino Linotype" w:cs="Calibri"/>
          <w:sz w:val="22"/>
          <w:szCs w:val="22"/>
          <w:lang w:val="en-US"/>
        </w:rPr>
        <w:t>ἄ</w:t>
      </w:r>
      <w:r w:rsidR="00894782" w:rsidRPr="009E1E0D">
        <w:rPr>
          <w:rFonts w:ascii="Palatino Linotype" w:hAnsi="Palatino Linotype" w:cs="Calibri"/>
          <w:sz w:val="22"/>
          <w:szCs w:val="22"/>
          <w:lang w:val="de-AT"/>
        </w:rPr>
        <w:t xml:space="preserve"> </w:t>
      </w:r>
      <w:r w:rsidR="00894782">
        <w:rPr>
          <w:rFonts w:ascii="Calibri" w:hAnsi="Calibri" w:cs="Calibri"/>
          <w:sz w:val="22"/>
          <w:szCs w:val="22"/>
        </w:rPr>
        <w:t xml:space="preserve">_ _ </w:t>
      </w:r>
      <w:r w:rsidR="00894782" w:rsidRPr="004B7F3D">
        <w:rPr>
          <w:rFonts w:ascii="Calibri" w:hAnsi="Calibri" w:cs="Calibri"/>
          <w:i/>
          <w:color w:val="00B050"/>
          <w:sz w:val="22"/>
          <w:szCs w:val="22"/>
          <w:u w:val="double"/>
        </w:rPr>
        <w:t>_</w:t>
      </w:r>
      <w:r w:rsidR="00894782">
        <w:rPr>
          <w:rFonts w:ascii="Calibri" w:hAnsi="Calibri" w:cs="Calibri"/>
          <w:sz w:val="22"/>
          <w:szCs w:val="22"/>
        </w:rPr>
        <w:t xml:space="preserve"> _</w:t>
      </w:r>
      <w:r w:rsidR="00894782" w:rsidRPr="009E1E0D">
        <w:rPr>
          <w:rFonts w:ascii="Palatino Linotype" w:hAnsi="Palatino Linotype" w:cs="Calibri"/>
          <w:sz w:val="22"/>
          <w:szCs w:val="22"/>
          <w:lang w:val="de-AT"/>
        </w:rPr>
        <w:t xml:space="preserve"> / </w:t>
      </w:r>
      <w:r w:rsidR="00894782" w:rsidRPr="009E1E0D">
        <w:rPr>
          <w:rFonts w:ascii="Palatino Linotype" w:hAnsi="Palatino Linotype" w:cs="Calibri"/>
          <w:sz w:val="22"/>
          <w:szCs w:val="22"/>
          <w:lang w:val="en-US"/>
        </w:rPr>
        <w:t>σ</w:t>
      </w:r>
      <w:r w:rsidR="00894782" w:rsidRPr="009E1E0D">
        <w:rPr>
          <w:rFonts w:ascii="Palatino Linotype" w:hAnsi="Palatino Linotype" w:cs="Calibri"/>
          <w:sz w:val="22"/>
          <w:szCs w:val="22"/>
          <w:lang w:val="de-AT"/>
        </w:rPr>
        <w:t xml:space="preserve"> </w:t>
      </w:r>
      <w:r w:rsidR="00894782">
        <w:rPr>
          <w:rFonts w:ascii="Calibri" w:hAnsi="Calibri" w:cs="Calibri"/>
          <w:sz w:val="22"/>
          <w:szCs w:val="22"/>
        </w:rPr>
        <w:t xml:space="preserve">_ _ _ _ _ _ _ </w:t>
      </w:r>
      <w:r w:rsidR="00894782" w:rsidRPr="004B7F3D">
        <w:rPr>
          <w:rFonts w:ascii="Calibri" w:hAnsi="Calibri" w:cs="Calibri"/>
          <w:i/>
          <w:color w:val="00B050"/>
          <w:sz w:val="22"/>
          <w:szCs w:val="22"/>
          <w:u w:val="double"/>
        </w:rPr>
        <w:t>_</w:t>
      </w:r>
      <w:r w:rsidR="00894782" w:rsidRPr="009E1E0D">
        <w:rPr>
          <w:rFonts w:ascii="Palatino Linotype" w:hAnsi="Palatino Linotype" w:cs="Calibri"/>
          <w:sz w:val="22"/>
          <w:szCs w:val="22"/>
          <w:lang w:val="de-AT"/>
        </w:rPr>
        <w:t xml:space="preserve"> / </w:t>
      </w:r>
      <w:r w:rsidR="00894782" w:rsidRPr="009E1E0D">
        <w:rPr>
          <w:rFonts w:ascii="Palatino Linotype" w:hAnsi="Palatino Linotype" w:cs="Calibri"/>
          <w:sz w:val="22"/>
          <w:szCs w:val="22"/>
          <w:lang w:val="en-US"/>
        </w:rPr>
        <w:t>α</w:t>
      </w:r>
      <w:r w:rsidR="00894782" w:rsidRPr="009E1E0D">
        <w:rPr>
          <w:rFonts w:ascii="Palatino Linotype" w:hAnsi="Palatino Linotype" w:cs="Calibri"/>
          <w:sz w:val="22"/>
          <w:szCs w:val="22"/>
          <w:lang w:val="de-AT"/>
        </w:rPr>
        <w:t xml:space="preserve"> </w:t>
      </w:r>
      <w:r w:rsidR="00894782" w:rsidRPr="004B7F3D">
        <w:rPr>
          <w:rFonts w:ascii="Calibri" w:hAnsi="Calibri" w:cs="Calibri"/>
          <w:i/>
          <w:color w:val="00B050"/>
          <w:sz w:val="22"/>
          <w:szCs w:val="22"/>
          <w:u w:val="double"/>
        </w:rPr>
        <w:t>_</w:t>
      </w:r>
      <w:r w:rsidR="00165B27" w:rsidRPr="00165B27">
        <w:rPr>
          <w:rFonts w:ascii="Calibri" w:hAnsi="Calibri" w:cs="Calibri"/>
          <w:i/>
          <w:color w:val="00B050"/>
          <w:sz w:val="22"/>
          <w:szCs w:val="22"/>
        </w:rPr>
        <w:t xml:space="preserve"> </w:t>
      </w:r>
      <w:r w:rsidR="00894782">
        <w:rPr>
          <w:rFonts w:ascii="Calibri" w:hAnsi="Calibri" w:cs="Calibri"/>
          <w:sz w:val="22"/>
          <w:szCs w:val="22"/>
        </w:rPr>
        <w:t>_ _ _</w:t>
      </w:r>
      <w:r w:rsidR="00894782" w:rsidRPr="009E1E0D">
        <w:rPr>
          <w:rFonts w:ascii="Palatino Linotype" w:hAnsi="Palatino Linotype" w:cs="Calibri"/>
          <w:sz w:val="22"/>
          <w:szCs w:val="22"/>
          <w:lang w:val="de-AT"/>
        </w:rPr>
        <w:t xml:space="preserve"> / </w:t>
      </w:r>
      <w:r w:rsidR="00894782" w:rsidRPr="009E1E0D">
        <w:rPr>
          <w:rFonts w:ascii="Palatino Linotype" w:hAnsi="Palatino Linotype" w:cs="Calibri"/>
          <w:sz w:val="22"/>
          <w:szCs w:val="22"/>
          <w:lang w:val="en-US"/>
        </w:rPr>
        <w:t>δ</w:t>
      </w:r>
      <w:r w:rsidR="00894782" w:rsidRPr="009E1E0D">
        <w:rPr>
          <w:rFonts w:ascii="Palatino Linotype" w:hAnsi="Palatino Linotype" w:cs="Calibri"/>
          <w:sz w:val="22"/>
          <w:szCs w:val="22"/>
          <w:lang w:val="de-AT"/>
        </w:rPr>
        <w:t xml:space="preserve"> </w:t>
      </w:r>
      <w:r w:rsidR="00894782">
        <w:rPr>
          <w:rFonts w:ascii="Calibri" w:hAnsi="Calibri" w:cs="Calibri"/>
          <w:sz w:val="22"/>
          <w:szCs w:val="22"/>
        </w:rPr>
        <w:t xml:space="preserve">_ _ </w:t>
      </w:r>
      <w:r w:rsidR="00894782" w:rsidRPr="004B7F3D">
        <w:rPr>
          <w:rFonts w:ascii="Calibri" w:hAnsi="Calibri" w:cs="Calibri"/>
          <w:i/>
          <w:color w:val="00B050"/>
          <w:sz w:val="22"/>
          <w:szCs w:val="22"/>
          <w:u w:val="double"/>
        </w:rPr>
        <w:t>_</w:t>
      </w:r>
      <w:r w:rsidR="00894782">
        <w:rPr>
          <w:rFonts w:ascii="Calibri" w:hAnsi="Calibri" w:cs="Calibri"/>
          <w:sz w:val="22"/>
          <w:szCs w:val="22"/>
        </w:rPr>
        <w:t xml:space="preserve"> _ _ _</w:t>
      </w:r>
    </w:p>
    <w:p w14:paraId="6055B42B" w14:textId="58989F51" w:rsidR="00894782" w:rsidRPr="00894782" w:rsidRDefault="00894782" w:rsidP="00894782">
      <w:pPr>
        <w:rPr>
          <w:rFonts w:ascii="Calibri" w:hAnsi="Calibri" w:cs="Calibri"/>
          <w:sz w:val="22"/>
          <w:szCs w:val="22"/>
        </w:rPr>
      </w:pPr>
    </w:p>
    <w:p w14:paraId="0B833E45" w14:textId="77777777" w:rsidR="00894782" w:rsidRDefault="0089478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Lösungswort:  _ _ _ _ _ _ _</w:t>
      </w:r>
    </w:p>
    <w:p w14:paraId="0F9A0CFD" w14:textId="77777777" w:rsidR="00894782" w:rsidRDefault="00894782">
      <w:pPr>
        <w:rPr>
          <w:rFonts w:ascii="Calibri" w:hAnsi="Calibri" w:cs="Calibri"/>
          <w:sz w:val="22"/>
          <w:szCs w:val="22"/>
        </w:rPr>
      </w:pPr>
    </w:p>
    <w:p w14:paraId="449BE5A2" w14:textId="3490A275" w:rsidR="00894782" w:rsidRPr="004B7F3D" w:rsidRDefault="0089478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 Warum soll der Mensch die Götter ehren? Begründe deine Meinung aus den Abschnitten 7, 70 und 12, 36!</w:t>
      </w:r>
    </w:p>
    <w:sectPr w:rsidR="00894782" w:rsidRPr="004B7F3D" w:rsidSect="001C172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isa Unicode">
    <w:altName w:val="Segoe UI Historic"/>
    <w:panose1 w:val="020B0604020202020204"/>
    <w:charset w:val="00"/>
    <w:family w:val="roman"/>
    <w:pitch w:val="variable"/>
    <w:sig w:usb0="C00003A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94"/>
    <w:rsid w:val="00146394"/>
    <w:rsid w:val="00165B27"/>
    <w:rsid w:val="00167035"/>
    <w:rsid w:val="00186C08"/>
    <w:rsid w:val="001A15F3"/>
    <w:rsid w:val="001C1726"/>
    <w:rsid w:val="002067C1"/>
    <w:rsid w:val="00244F16"/>
    <w:rsid w:val="002B4FCC"/>
    <w:rsid w:val="002B6F59"/>
    <w:rsid w:val="00300FCE"/>
    <w:rsid w:val="00364D6F"/>
    <w:rsid w:val="003C2DE5"/>
    <w:rsid w:val="003C7B6E"/>
    <w:rsid w:val="003D3A2E"/>
    <w:rsid w:val="003F1594"/>
    <w:rsid w:val="004227E5"/>
    <w:rsid w:val="004B7F3D"/>
    <w:rsid w:val="004C76E9"/>
    <w:rsid w:val="004D68D9"/>
    <w:rsid w:val="005360F4"/>
    <w:rsid w:val="00546C6F"/>
    <w:rsid w:val="005C2190"/>
    <w:rsid w:val="005E5F23"/>
    <w:rsid w:val="006275D4"/>
    <w:rsid w:val="00654023"/>
    <w:rsid w:val="006948A4"/>
    <w:rsid w:val="0072227F"/>
    <w:rsid w:val="00765C39"/>
    <w:rsid w:val="007E00D0"/>
    <w:rsid w:val="007E143D"/>
    <w:rsid w:val="007E54F2"/>
    <w:rsid w:val="007F73ED"/>
    <w:rsid w:val="00822551"/>
    <w:rsid w:val="00844B07"/>
    <w:rsid w:val="0089138B"/>
    <w:rsid w:val="00894782"/>
    <w:rsid w:val="009456FB"/>
    <w:rsid w:val="00964A73"/>
    <w:rsid w:val="009E1E0D"/>
    <w:rsid w:val="00A05A00"/>
    <w:rsid w:val="00A14B91"/>
    <w:rsid w:val="00A1650F"/>
    <w:rsid w:val="00A36A77"/>
    <w:rsid w:val="00A45FC6"/>
    <w:rsid w:val="00B44EEC"/>
    <w:rsid w:val="00B6690E"/>
    <w:rsid w:val="00B946EE"/>
    <w:rsid w:val="00BA1FC5"/>
    <w:rsid w:val="00BA433C"/>
    <w:rsid w:val="00C87297"/>
    <w:rsid w:val="00CE1189"/>
    <w:rsid w:val="00CE24C5"/>
    <w:rsid w:val="00D37741"/>
    <w:rsid w:val="00D76F27"/>
    <w:rsid w:val="00DA5CB2"/>
    <w:rsid w:val="00DD761D"/>
    <w:rsid w:val="00DF299A"/>
    <w:rsid w:val="00E53CF0"/>
    <w:rsid w:val="00E8138D"/>
    <w:rsid w:val="00EA0D32"/>
    <w:rsid w:val="00EE044D"/>
    <w:rsid w:val="00F94289"/>
    <w:rsid w:val="00F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7B9C"/>
  <w14:defaultImageDpi w14:val="32767"/>
  <w15:chartTrackingRefBased/>
  <w15:docId w15:val="{CDFF9850-1AA6-BA4D-B3E4-2D5505FC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46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6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463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6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63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63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63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63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63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6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6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63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639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639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63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63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63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63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63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6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63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6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63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63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63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639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6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639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6394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46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canus">
    <w:name w:val="f_canus"/>
    <w:basedOn w:val="Absatz-Standardschriftart"/>
    <w:rsid w:val="00146394"/>
  </w:style>
  <w:style w:type="character" w:customStyle="1" w:styleId="apple-converted-space">
    <w:name w:val="apple-converted-space"/>
    <w:basedOn w:val="Absatz-Standardschriftart"/>
    <w:rsid w:val="00146394"/>
  </w:style>
  <w:style w:type="paragraph" w:styleId="StandardWeb">
    <w:name w:val="Normal (Web)"/>
    <w:basedOn w:val="Standard"/>
    <w:uiPriority w:val="99"/>
    <w:semiHidden/>
    <w:unhideWhenUsed/>
    <w:rsid w:val="007E14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de-AT" w:eastAsia="de-DE"/>
      <w14:ligatures w14:val="none"/>
    </w:rPr>
  </w:style>
  <w:style w:type="paragraph" w:customStyle="1" w:styleId="Fn1">
    <w:name w:val="Fn1"/>
    <w:basedOn w:val="berschrift3"/>
    <w:link w:val="Fn1Zchn"/>
    <w:qFormat/>
    <w:rsid w:val="00B946EE"/>
    <w:pPr>
      <w:spacing w:before="0" w:after="0" w:line="360" w:lineRule="atLeast"/>
    </w:pPr>
    <w:rPr>
      <w:rFonts w:ascii="Aisa Unicode" w:hAnsi="Aisa Unicode"/>
      <w:bCs/>
      <w:color w:val="111133"/>
      <w:sz w:val="22"/>
      <w:szCs w:val="22"/>
      <w:vertAlign w:val="superscript"/>
    </w:rPr>
  </w:style>
  <w:style w:type="character" w:customStyle="1" w:styleId="Fn1Zchn">
    <w:name w:val="Fn1 Zchn"/>
    <w:basedOn w:val="berschrift3Zchn"/>
    <w:link w:val="Fn1"/>
    <w:rsid w:val="00B946EE"/>
    <w:rPr>
      <w:rFonts w:ascii="Aisa Unicode" w:eastAsiaTheme="majorEastAsia" w:hAnsi="Aisa Unicode" w:cstheme="majorBidi"/>
      <w:bCs/>
      <w:color w:val="111133"/>
      <w:sz w:val="22"/>
      <w:szCs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</dc:creator>
  <cp:keywords/>
  <dc:description/>
  <cp:lastModifiedBy>StudentIn</cp:lastModifiedBy>
  <cp:revision>2</cp:revision>
  <cp:lastPrinted>2024-06-01T13:45:00Z</cp:lastPrinted>
  <dcterms:created xsi:type="dcterms:W3CDTF">2024-06-16T17:31:00Z</dcterms:created>
  <dcterms:modified xsi:type="dcterms:W3CDTF">2024-06-16T17:31:00Z</dcterms:modified>
</cp:coreProperties>
</file>